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A9A62" w14:textId="36A24230" w:rsidR="00BA463D" w:rsidRDefault="00BA463D" w:rsidP="00BA463D">
      <w:pPr>
        <w:spacing w:line="360" w:lineRule="auto"/>
        <w:jc w:val="center"/>
        <w:rPr>
          <w:rFonts w:ascii="Bookman Old Style" w:hAnsi="Bookman Old Style"/>
          <w:b/>
          <w:sz w:val="26"/>
          <w:szCs w:val="26"/>
        </w:rPr>
      </w:pPr>
      <w:r w:rsidRPr="00802873">
        <w:rPr>
          <w:rFonts w:ascii="Bookman Old Style" w:hAnsi="Bookman Old Style"/>
          <w:b/>
          <w:sz w:val="26"/>
          <w:szCs w:val="26"/>
        </w:rPr>
        <w:t>RESISTANCE TRAINING AND ITS EFFECTS ON EXPLOSIVE POWER AMONG WOMEN TEACHER TRAINEES</w:t>
      </w:r>
    </w:p>
    <w:p w14:paraId="5E56DFBD" w14:textId="77777777" w:rsidR="006426AF" w:rsidRDefault="00281BF0" w:rsidP="00C64693">
      <w:pPr>
        <w:spacing w:after="0" w:line="360" w:lineRule="auto"/>
        <w:jc w:val="both"/>
        <w:rPr>
          <w:rFonts w:ascii="Bookman Old Style" w:hAnsi="Bookman Old Style"/>
          <w:sz w:val="24"/>
          <w:szCs w:val="24"/>
        </w:rPr>
      </w:pPr>
      <w:r w:rsidRPr="006426AF">
        <w:rPr>
          <w:rFonts w:ascii="Bookman Old Style" w:hAnsi="Bookman Old Style"/>
          <w:b/>
          <w:sz w:val="26"/>
          <w:szCs w:val="26"/>
        </w:rPr>
        <w:t xml:space="preserve"> </w:t>
      </w:r>
      <w:r w:rsidRPr="006426AF">
        <w:rPr>
          <w:rFonts w:ascii="Bookman Old Style" w:hAnsi="Bookman Old Style"/>
          <w:sz w:val="24"/>
          <w:szCs w:val="24"/>
        </w:rPr>
        <w:t>Dr. Mini Thomas</w:t>
      </w:r>
      <w:r w:rsidR="001C7F5C" w:rsidRPr="006426AF">
        <w:rPr>
          <w:rFonts w:ascii="Bookman Old Style" w:hAnsi="Bookman Old Style"/>
          <w:sz w:val="24"/>
          <w:szCs w:val="24"/>
        </w:rPr>
        <w:t>,</w:t>
      </w:r>
      <w:r w:rsidR="00AF6768" w:rsidRPr="006426AF">
        <w:rPr>
          <w:rFonts w:ascii="Bookman Old Style" w:hAnsi="Bookman Old Style"/>
          <w:sz w:val="24"/>
          <w:szCs w:val="24"/>
        </w:rPr>
        <w:t xml:space="preserve"> </w:t>
      </w:r>
      <w:r w:rsidRPr="006426AF">
        <w:rPr>
          <w:rFonts w:ascii="Bookman Old Style" w:hAnsi="Bookman Old Style"/>
          <w:sz w:val="24"/>
          <w:szCs w:val="24"/>
        </w:rPr>
        <w:t xml:space="preserve">Associate </w:t>
      </w:r>
      <w:r w:rsidR="001C7F5C" w:rsidRPr="006426AF">
        <w:rPr>
          <w:rFonts w:ascii="Bookman Old Style" w:hAnsi="Bookman Old Style"/>
          <w:sz w:val="24"/>
          <w:szCs w:val="24"/>
        </w:rPr>
        <w:t>Professor,</w:t>
      </w:r>
      <w:r w:rsidRPr="006426AF">
        <w:rPr>
          <w:rFonts w:ascii="Bookman Old Style" w:hAnsi="Bookman Old Style"/>
          <w:sz w:val="24"/>
          <w:szCs w:val="24"/>
        </w:rPr>
        <w:t xml:space="preserve"> Bishop Kurialacherry College for </w:t>
      </w:r>
      <w:r w:rsidR="006426AF">
        <w:rPr>
          <w:rFonts w:ascii="Bookman Old Style" w:hAnsi="Bookman Old Style"/>
          <w:sz w:val="24"/>
          <w:szCs w:val="24"/>
        </w:rPr>
        <w:t xml:space="preserve"> </w:t>
      </w:r>
    </w:p>
    <w:p w14:paraId="28815CDF" w14:textId="45D23066" w:rsidR="00BA463D" w:rsidRPr="006426AF" w:rsidRDefault="006426AF" w:rsidP="00C64693">
      <w:pPr>
        <w:spacing w:after="0" w:line="360" w:lineRule="auto"/>
        <w:jc w:val="both"/>
        <w:rPr>
          <w:rFonts w:ascii="Bookman Old Style" w:hAnsi="Bookman Old Style"/>
          <w:sz w:val="24"/>
          <w:szCs w:val="24"/>
        </w:rPr>
      </w:pPr>
      <w:r>
        <w:rPr>
          <w:rFonts w:ascii="Bookman Old Style" w:hAnsi="Bookman Old Style"/>
          <w:sz w:val="24"/>
          <w:szCs w:val="24"/>
        </w:rPr>
        <w:t xml:space="preserve"> </w:t>
      </w:r>
      <w:r w:rsidR="00281BF0" w:rsidRPr="006426AF">
        <w:rPr>
          <w:rFonts w:ascii="Bookman Old Style" w:hAnsi="Bookman Old Style"/>
          <w:sz w:val="24"/>
          <w:szCs w:val="24"/>
        </w:rPr>
        <w:t xml:space="preserve">Women; </w:t>
      </w:r>
      <w:r w:rsidR="00AF6768" w:rsidRPr="006426AF">
        <w:rPr>
          <w:rFonts w:ascii="Bookman Old Style" w:hAnsi="Bookman Old Style"/>
          <w:sz w:val="24"/>
          <w:szCs w:val="24"/>
        </w:rPr>
        <w:t>Amalagiri</w:t>
      </w:r>
      <w:r w:rsidR="00281BF0" w:rsidRPr="006426AF">
        <w:rPr>
          <w:rFonts w:ascii="Bookman Old Style" w:hAnsi="Bookman Old Style"/>
          <w:sz w:val="24"/>
          <w:szCs w:val="24"/>
        </w:rPr>
        <w:t>; Kottayam; Kerala</w:t>
      </w:r>
    </w:p>
    <w:p w14:paraId="05D4A47E" w14:textId="77777777" w:rsidR="00BA463D" w:rsidRPr="00802873" w:rsidRDefault="00BA463D" w:rsidP="00BA463D">
      <w:pPr>
        <w:spacing w:after="0" w:line="360" w:lineRule="auto"/>
        <w:jc w:val="center"/>
        <w:rPr>
          <w:rFonts w:ascii="Bookman Old Style" w:hAnsi="Bookman Old Style"/>
          <w:b/>
          <w:sz w:val="26"/>
          <w:szCs w:val="26"/>
        </w:rPr>
      </w:pPr>
      <w:r w:rsidRPr="00802873">
        <w:rPr>
          <w:rFonts w:ascii="Bookman Old Style" w:hAnsi="Bookman Old Style"/>
          <w:b/>
          <w:sz w:val="26"/>
          <w:szCs w:val="26"/>
        </w:rPr>
        <w:t>Abstract</w:t>
      </w:r>
    </w:p>
    <w:p w14:paraId="49B72235" w14:textId="31C5D111" w:rsidR="00BA463D" w:rsidRPr="00802873" w:rsidRDefault="00BA463D" w:rsidP="00BA463D">
      <w:pPr>
        <w:tabs>
          <w:tab w:val="left" w:pos="945"/>
        </w:tabs>
        <w:spacing w:after="120" w:line="360" w:lineRule="auto"/>
        <w:jc w:val="both"/>
        <w:rPr>
          <w:rFonts w:ascii="Bookman Old Style" w:hAnsi="Bookman Old Style"/>
          <w:b/>
          <w:i/>
          <w:sz w:val="24"/>
          <w:szCs w:val="26"/>
        </w:rPr>
      </w:pPr>
      <w:r w:rsidRPr="00802873">
        <w:rPr>
          <w:rFonts w:ascii="Bookman Old Style" w:hAnsi="Bookman Old Style"/>
          <w:sz w:val="26"/>
          <w:szCs w:val="26"/>
        </w:rPr>
        <w:t xml:space="preserve">               </w:t>
      </w:r>
      <w:r w:rsidRPr="00802873">
        <w:rPr>
          <w:rFonts w:ascii="Bookman Old Style" w:hAnsi="Bookman Old Style"/>
          <w:i/>
          <w:sz w:val="24"/>
          <w:szCs w:val="26"/>
        </w:rPr>
        <w:t xml:space="preserve">The </w:t>
      </w:r>
      <w:r w:rsidR="00281BF0" w:rsidRPr="00802873">
        <w:rPr>
          <w:rFonts w:ascii="Bookman Old Style" w:hAnsi="Bookman Old Style"/>
          <w:i/>
          <w:sz w:val="24"/>
          <w:szCs w:val="26"/>
        </w:rPr>
        <w:t>intention</w:t>
      </w:r>
      <w:r w:rsidRPr="00802873">
        <w:rPr>
          <w:rFonts w:ascii="Bookman Old Style" w:hAnsi="Bookman Old Style"/>
          <w:i/>
          <w:sz w:val="24"/>
          <w:szCs w:val="26"/>
        </w:rPr>
        <w:t xml:space="preserve"> of this study was to </w:t>
      </w:r>
      <w:r w:rsidR="001C7F5C">
        <w:rPr>
          <w:rFonts w:ascii="Bookman Old Style" w:hAnsi="Bookman Old Style"/>
          <w:i/>
          <w:sz w:val="24"/>
          <w:szCs w:val="26"/>
        </w:rPr>
        <w:t>analyze</w:t>
      </w:r>
      <w:r w:rsidRPr="00802873">
        <w:rPr>
          <w:rFonts w:ascii="Bookman Old Style" w:hAnsi="Bookman Old Style"/>
          <w:i/>
          <w:sz w:val="24"/>
          <w:szCs w:val="26"/>
        </w:rPr>
        <w:t xml:space="preserve"> resistance training and its effects on explosive power among women teacher trainees. Forty </w:t>
      </w:r>
      <w:r w:rsidR="001C7F5C">
        <w:rPr>
          <w:rFonts w:ascii="Bookman Old Style" w:hAnsi="Bookman Old Style"/>
          <w:i/>
          <w:sz w:val="24"/>
          <w:szCs w:val="26"/>
        </w:rPr>
        <w:t>teacher-training</w:t>
      </w:r>
      <w:r w:rsidRPr="00802873">
        <w:rPr>
          <w:rFonts w:ascii="Bookman Old Style" w:hAnsi="Bookman Old Style"/>
          <w:i/>
          <w:sz w:val="24"/>
          <w:szCs w:val="26"/>
        </w:rPr>
        <w:t xml:space="preserve"> female students (n=40) were randomly selected as subjects</w:t>
      </w:r>
      <w:r w:rsidR="00F05DE0">
        <w:rPr>
          <w:rFonts w:ascii="Bookman Old Style" w:hAnsi="Bookman Old Style"/>
          <w:i/>
          <w:sz w:val="24"/>
          <w:szCs w:val="26"/>
        </w:rPr>
        <w:t xml:space="preserve"> and their </w:t>
      </w:r>
      <w:r w:rsidR="001C7F5C">
        <w:rPr>
          <w:rFonts w:ascii="Bookman Old Style" w:hAnsi="Bookman Old Style"/>
          <w:i/>
          <w:sz w:val="24"/>
          <w:szCs w:val="26"/>
        </w:rPr>
        <w:t>ages</w:t>
      </w:r>
      <w:r w:rsidR="00F05DE0">
        <w:rPr>
          <w:rFonts w:ascii="Bookman Old Style" w:hAnsi="Bookman Old Style"/>
          <w:i/>
          <w:sz w:val="24"/>
          <w:szCs w:val="26"/>
        </w:rPr>
        <w:t xml:space="preserve"> ranged between 18 to 22</w:t>
      </w:r>
      <w:r w:rsidRPr="00802873">
        <w:rPr>
          <w:rFonts w:ascii="Bookman Old Style" w:hAnsi="Bookman Old Style"/>
          <w:i/>
          <w:sz w:val="24"/>
          <w:szCs w:val="26"/>
        </w:rPr>
        <w:t xml:space="preserve"> years. The selected subjects were randomly assigned into two equal groups such as </w:t>
      </w:r>
      <w:r w:rsidR="001C7F5C">
        <w:rPr>
          <w:rFonts w:ascii="Bookman Old Style" w:hAnsi="Bookman Old Style"/>
          <w:i/>
          <w:sz w:val="24"/>
          <w:szCs w:val="26"/>
        </w:rPr>
        <w:t xml:space="preserve">an </w:t>
      </w:r>
      <w:r w:rsidRPr="00802873">
        <w:rPr>
          <w:rFonts w:ascii="Bookman Old Style" w:hAnsi="Bookman Old Style"/>
          <w:i/>
          <w:sz w:val="24"/>
          <w:szCs w:val="26"/>
        </w:rPr>
        <w:t xml:space="preserve">experimental group (EG) and </w:t>
      </w:r>
      <w:r w:rsidR="001C7F5C">
        <w:rPr>
          <w:rFonts w:ascii="Bookman Old Style" w:hAnsi="Bookman Old Style"/>
          <w:i/>
          <w:sz w:val="24"/>
          <w:szCs w:val="26"/>
        </w:rPr>
        <w:t xml:space="preserve">a </w:t>
      </w:r>
      <w:r w:rsidRPr="00802873">
        <w:rPr>
          <w:rFonts w:ascii="Bookman Old Style" w:hAnsi="Bookman Old Style"/>
          <w:i/>
          <w:sz w:val="24"/>
          <w:szCs w:val="26"/>
        </w:rPr>
        <w:t xml:space="preserve">control group (CG) with twenty subjects each (n=20). The experimental groups underwent their respective experimental treatment for six weeks three days per week and a session on each day. </w:t>
      </w:r>
      <w:r w:rsidR="001C7F5C">
        <w:rPr>
          <w:rFonts w:ascii="Bookman Old Style" w:hAnsi="Bookman Old Style"/>
          <w:i/>
          <w:sz w:val="24"/>
          <w:szCs w:val="26"/>
        </w:rPr>
        <w:t>The control</w:t>
      </w:r>
      <w:r w:rsidRPr="00802873">
        <w:rPr>
          <w:rFonts w:ascii="Bookman Old Style" w:hAnsi="Bookman Old Style"/>
          <w:i/>
          <w:sz w:val="24"/>
          <w:szCs w:val="26"/>
        </w:rPr>
        <w:t xml:space="preserve"> group was not exposed to any specific training apart from their curriculum. Leg explosive power was taken as </w:t>
      </w:r>
      <w:r w:rsidR="001C7F5C">
        <w:rPr>
          <w:rFonts w:ascii="Bookman Old Style" w:hAnsi="Bookman Old Style"/>
          <w:i/>
          <w:sz w:val="24"/>
          <w:szCs w:val="26"/>
        </w:rPr>
        <w:t xml:space="preserve">the </w:t>
      </w:r>
      <w:r w:rsidRPr="00802873">
        <w:rPr>
          <w:rFonts w:ascii="Bookman Old Style" w:hAnsi="Bookman Old Style"/>
          <w:i/>
          <w:sz w:val="24"/>
          <w:szCs w:val="26"/>
        </w:rPr>
        <w:t xml:space="preserve">variable for this investigation. The pre and </w:t>
      </w:r>
      <w:r w:rsidR="001C7F5C" w:rsidRPr="00802873">
        <w:rPr>
          <w:rFonts w:ascii="Bookman Old Style" w:hAnsi="Bookman Old Style"/>
          <w:i/>
          <w:sz w:val="24"/>
          <w:szCs w:val="26"/>
        </w:rPr>
        <w:t>post-test</w:t>
      </w:r>
      <w:r w:rsidRPr="00802873">
        <w:rPr>
          <w:rFonts w:ascii="Bookman Old Style" w:hAnsi="Bookman Old Style"/>
          <w:i/>
          <w:sz w:val="24"/>
          <w:szCs w:val="26"/>
        </w:rPr>
        <w:t xml:space="preserve"> were conducted one day before and after the </w:t>
      </w:r>
      <w:r w:rsidR="001C7F5C">
        <w:rPr>
          <w:rFonts w:ascii="Bookman Old Style" w:hAnsi="Bookman Old Style"/>
          <w:i/>
          <w:sz w:val="24"/>
          <w:szCs w:val="26"/>
        </w:rPr>
        <w:t>experimental</w:t>
      </w:r>
      <w:r w:rsidRPr="00802873">
        <w:rPr>
          <w:rFonts w:ascii="Bookman Old Style" w:hAnsi="Bookman Old Style"/>
          <w:i/>
          <w:sz w:val="24"/>
          <w:szCs w:val="26"/>
        </w:rPr>
        <w:t xml:space="preserve"> treatment. Analysis of covariance (ANCOVA) was used to analyze the collected data. The results revealed that the experimental group (EG) produced significant improvement (p ≤ 0.05) due to resistance training on leg explosive power when compared to </w:t>
      </w:r>
      <w:r w:rsidR="00AF6768">
        <w:rPr>
          <w:rFonts w:ascii="Bookman Old Style" w:hAnsi="Bookman Old Style"/>
          <w:i/>
          <w:sz w:val="24"/>
          <w:szCs w:val="26"/>
        </w:rPr>
        <w:t xml:space="preserve">the </w:t>
      </w:r>
      <w:r w:rsidRPr="00802873">
        <w:rPr>
          <w:rFonts w:ascii="Bookman Old Style" w:hAnsi="Bookman Old Style"/>
          <w:i/>
          <w:sz w:val="24"/>
          <w:szCs w:val="26"/>
        </w:rPr>
        <w:t xml:space="preserve">control group (CG). </w:t>
      </w:r>
    </w:p>
    <w:p w14:paraId="11A81A15" w14:textId="77777777" w:rsidR="00BA463D" w:rsidRDefault="00BA463D" w:rsidP="00F05DE0">
      <w:pPr>
        <w:pBdr>
          <w:bottom w:val="single" w:sz="4" w:space="1" w:color="auto"/>
        </w:pBdr>
        <w:tabs>
          <w:tab w:val="left" w:pos="945"/>
        </w:tabs>
        <w:spacing w:after="120" w:line="360" w:lineRule="auto"/>
        <w:jc w:val="both"/>
        <w:rPr>
          <w:rFonts w:ascii="Bookman Old Style" w:hAnsi="Bookman Old Style"/>
          <w:sz w:val="26"/>
          <w:szCs w:val="26"/>
        </w:rPr>
      </w:pPr>
      <w:r w:rsidRPr="00802873">
        <w:rPr>
          <w:rFonts w:ascii="Bookman Old Style" w:hAnsi="Bookman Old Style"/>
          <w:b/>
          <w:sz w:val="26"/>
          <w:szCs w:val="26"/>
        </w:rPr>
        <w:t>Key Words</w:t>
      </w:r>
      <w:r w:rsidRPr="00802873">
        <w:rPr>
          <w:rFonts w:ascii="Bookman Old Style" w:hAnsi="Bookman Old Style"/>
          <w:sz w:val="26"/>
          <w:szCs w:val="26"/>
        </w:rPr>
        <w:t>: Resistance training, leg explosive power</w:t>
      </w:r>
      <w:r w:rsidR="00F05DE0">
        <w:rPr>
          <w:rFonts w:ascii="Bookman Old Style" w:hAnsi="Bookman Old Style"/>
          <w:sz w:val="26"/>
          <w:szCs w:val="26"/>
        </w:rPr>
        <w:t xml:space="preserve"> </w:t>
      </w:r>
    </w:p>
    <w:p w14:paraId="78FD4E66" w14:textId="77777777" w:rsidR="00F05DE0" w:rsidRDefault="00F05DE0" w:rsidP="00F05DE0">
      <w:pPr>
        <w:pBdr>
          <w:bottom w:val="single" w:sz="4" w:space="1" w:color="auto"/>
        </w:pBdr>
        <w:tabs>
          <w:tab w:val="left" w:pos="945"/>
        </w:tabs>
        <w:spacing w:after="120" w:line="360" w:lineRule="auto"/>
        <w:jc w:val="both"/>
        <w:rPr>
          <w:rFonts w:ascii="Bookman Old Style" w:hAnsi="Bookman Old Style"/>
          <w:sz w:val="26"/>
          <w:szCs w:val="26"/>
        </w:rPr>
      </w:pPr>
    </w:p>
    <w:p w14:paraId="28B596CB" w14:textId="77777777" w:rsidR="00F05DE0" w:rsidRDefault="00F05DE0" w:rsidP="00BA463D">
      <w:pPr>
        <w:tabs>
          <w:tab w:val="left" w:pos="567"/>
          <w:tab w:val="left" w:pos="945"/>
        </w:tabs>
        <w:spacing w:after="0" w:line="360" w:lineRule="auto"/>
        <w:rPr>
          <w:rFonts w:ascii="Bookman Old Style" w:hAnsi="Bookman Old Style"/>
          <w:b/>
          <w:sz w:val="26"/>
          <w:szCs w:val="26"/>
          <w:u w:val="single"/>
        </w:rPr>
      </w:pPr>
    </w:p>
    <w:p w14:paraId="5966A769" w14:textId="77777777" w:rsidR="00BA463D" w:rsidRPr="00802873" w:rsidRDefault="00BA463D" w:rsidP="00BA463D">
      <w:pPr>
        <w:tabs>
          <w:tab w:val="left" w:pos="567"/>
          <w:tab w:val="left" w:pos="945"/>
        </w:tabs>
        <w:spacing w:after="0" w:line="360" w:lineRule="auto"/>
        <w:rPr>
          <w:rFonts w:ascii="Bookman Old Style" w:hAnsi="Bookman Old Style"/>
          <w:sz w:val="26"/>
          <w:szCs w:val="26"/>
          <w:u w:val="single"/>
        </w:rPr>
      </w:pPr>
      <w:r w:rsidRPr="00802873">
        <w:rPr>
          <w:rFonts w:ascii="Bookman Old Style" w:hAnsi="Bookman Old Style"/>
          <w:b/>
          <w:sz w:val="26"/>
          <w:szCs w:val="26"/>
          <w:u w:val="single"/>
        </w:rPr>
        <w:t>INTRODUCTION</w:t>
      </w:r>
    </w:p>
    <w:p w14:paraId="523153CA" w14:textId="602AC7EC" w:rsidR="00BA463D" w:rsidRDefault="00BA463D" w:rsidP="00BA463D">
      <w:pPr>
        <w:tabs>
          <w:tab w:val="left" w:pos="567"/>
          <w:tab w:val="left" w:pos="1470"/>
        </w:tabs>
        <w:spacing w:after="0" w:line="360" w:lineRule="auto"/>
        <w:jc w:val="both"/>
        <w:rPr>
          <w:rFonts w:ascii="Bookman Old Style" w:hAnsi="Bookman Old Style"/>
          <w:sz w:val="26"/>
          <w:szCs w:val="26"/>
        </w:rPr>
      </w:pPr>
      <w:r>
        <w:rPr>
          <w:rFonts w:ascii="Bookman Old Style" w:hAnsi="Bookman Old Style"/>
          <w:sz w:val="26"/>
          <w:szCs w:val="26"/>
        </w:rPr>
        <w:tab/>
      </w:r>
      <w:r w:rsidRPr="00802873">
        <w:rPr>
          <w:rFonts w:ascii="Bookman Old Style" w:hAnsi="Bookman Old Style"/>
          <w:sz w:val="26"/>
          <w:szCs w:val="26"/>
        </w:rPr>
        <w:t xml:space="preserve">Resistance training is an anaerobic form of </w:t>
      </w:r>
      <w:r w:rsidR="00AF6768">
        <w:rPr>
          <w:rFonts w:ascii="Bookman Old Style" w:hAnsi="Bookman Old Style"/>
          <w:sz w:val="26"/>
          <w:szCs w:val="26"/>
        </w:rPr>
        <w:t>exercise</w:t>
      </w:r>
      <w:r w:rsidRPr="00802873">
        <w:rPr>
          <w:rFonts w:ascii="Bookman Old Style" w:hAnsi="Bookman Old Style"/>
          <w:sz w:val="26"/>
          <w:szCs w:val="26"/>
        </w:rPr>
        <w:t xml:space="preserve"> (Teng </w:t>
      </w:r>
      <w:r w:rsidRPr="00802873">
        <w:rPr>
          <w:rFonts w:ascii="Bookman Old Style" w:hAnsi="Bookman Old Style"/>
          <w:i/>
          <w:sz w:val="26"/>
          <w:szCs w:val="26"/>
        </w:rPr>
        <w:t>et al</w:t>
      </w:r>
      <w:r w:rsidRPr="00802873">
        <w:rPr>
          <w:rFonts w:ascii="Bookman Old Style" w:hAnsi="Bookman Old Style"/>
          <w:sz w:val="26"/>
          <w:szCs w:val="26"/>
        </w:rPr>
        <w:t xml:space="preserve">., 2008). The adaptation changes and health implications of resistance exercise are very dynamic and variable </w:t>
      </w:r>
      <w:r w:rsidR="00A46BAF">
        <w:rPr>
          <w:rFonts w:ascii="Bookman Old Style" w:hAnsi="Bookman Old Style"/>
          <w:sz w:val="26"/>
          <w:szCs w:val="26"/>
        </w:rPr>
        <w:t>for</w:t>
      </w:r>
      <w:r w:rsidRPr="00802873">
        <w:rPr>
          <w:rFonts w:ascii="Bookman Old Style" w:hAnsi="Bookman Old Style"/>
          <w:sz w:val="26"/>
          <w:szCs w:val="26"/>
        </w:rPr>
        <w:t xml:space="preserve"> each individual. The percentage of one repetition maximum (1RM) method was used in this training </w:t>
      </w:r>
      <w:r w:rsidR="00AF6768">
        <w:rPr>
          <w:rFonts w:ascii="Bookman Old Style" w:hAnsi="Bookman Old Style"/>
          <w:sz w:val="26"/>
          <w:szCs w:val="26"/>
        </w:rPr>
        <w:t>program</w:t>
      </w:r>
      <w:r w:rsidRPr="00802873">
        <w:rPr>
          <w:rFonts w:ascii="Bookman Old Style" w:hAnsi="Bookman Old Style"/>
          <w:sz w:val="26"/>
          <w:szCs w:val="26"/>
        </w:rPr>
        <w:t xml:space="preserve">. It is the maximum load that can be lifted successfully one time through the full range of movement (Fielding </w:t>
      </w:r>
      <w:r w:rsidRPr="00802873">
        <w:rPr>
          <w:rFonts w:ascii="Bookman Old Style" w:hAnsi="Bookman Old Style"/>
          <w:i/>
          <w:sz w:val="26"/>
          <w:szCs w:val="26"/>
        </w:rPr>
        <w:t xml:space="preserve">et </w:t>
      </w:r>
      <w:r w:rsidRPr="00802873">
        <w:rPr>
          <w:rFonts w:ascii="Bookman Old Style" w:hAnsi="Bookman Old Style"/>
          <w:i/>
          <w:sz w:val="26"/>
          <w:szCs w:val="26"/>
        </w:rPr>
        <w:lastRenderedPageBreak/>
        <w:t>al</w:t>
      </w:r>
      <w:r w:rsidRPr="00802873">
        <w:rPr>
          <w:rFonts w:ascii="Bookman Old Style" w:hAnsi="Bookman Old Style"/>
          <w:sz w:val="26"/>
          <w:szCs w:val="26"/>
        </w:rPr>
        <w:t xml:space="preserve">., 2002). The increases in muscular strength during the initial periods of a resistance training program are not associated with changes in </w:t>
      </w:r>
      <w:r w:rsidR="00A46BAF">
        <w:rPr>
          <w:rFonts w:ascii="Bookman Old Style" w:hAnsi="Bookman Old Style"/>
          <w:sz w:val="26"/>
          <w:szCs w:val="26"/>
        </w:rPr>
        <w:t xml:space="preserve">the </w:t>
      </w:r>
      <w:r w:rsidRPr="00802873">
        <w:rPr>
          <w:rFonts w:ascii="Bookman Old Style" w:hAnsi="Bookman Old Style"/>
          <w:sz w:val="26"/>
          <w:szCs w:val="26"/>
        </w:rPr>
        <w:t>cross-sectional area of the muscle (Sale, 1988). Changes in strength evidenced in the first few weeks of resistance training are more associated with neural adaptations (Moritani &amp; deVries, 1979), which encompass the development of more efficient neural pathways along the route to the muscle. Resistance training is performing with weights, either free weight, the weight on a gymnasium machine</w:t>
      </w:r>
      <w:r w:rsidR="00A46BAF">
        <w:rPr>
          <w:rFonts w:ascii="Bookman Old Style" w:hAnsi="Bookman Old Style"/>
          <w:sz w:val="26"/>
          <w:szCs w:val="26"/>
        </w:rPr>
        <w:t>,</w:t>
      </w:r>
      <w:r w:rsidRPr="00802873">
        <w:rPr>
          <w:rFonts w:ascii="Bookman Old Style" w:hAnsi="Bookman Old Style"/>
          <w:sz w:val="26"/>
          <w:szCs w:val="26"/>
        </w:rPr>
        <w:t xml:space="preserve"> or </w:t>
      </w:r>
      <w:r w:rsidR="00AF6768">
        <w:rPr>
          <w:rFonts w:ascii="Bookman Old Style" w:hAnsi="Bookman Old Style"/>
          <w:sz w:val="26"/>
          <w:szCs w:val="26"/>
        </w:rPr>
        <w:t xml:space="preserve">your </w:t>
      </w:r>
      <w:r w:rsidRPr="00802873">
        <w:rPr>
          <w:rFonts w:ascii="Bookman Old Style" w:hAnsi="Bookman Old Style"/>
          <w:sz w:val="26"/>
          <w:szCs w:val="26"/>
        </w:rPr>
        <w:t>own body weight. It will help to improve the strength, power</w:t>
      </w:r>
      <w:r w:rsidR="00AF6768">
        <w:rPr>
          <w:rFonts w:ascii="Bookman Old Style" w:hAnsi="Bookman Old Style"/>
          <w:sz w:val="26"/>
          <w:szCs w:val="26"/>
        </w:rPr>
        <w:t>,</w:t>
      </w:r>
      <w:r w:rsidRPr="00802873">
        <w:rPr>
          <w:rFonts w:ascii="Bookman Old Style" w:hAnsi="Bookman Old Style"/>
          <w:sz w:val="26"/>
          <w:szCs w:val="26"/>
        </w:rPr>
        <w:t xml:space="preserve"> and size of </w:t>
      </w:r>
      <w:r w:rsidR="00AF6768">
        <w:rPr>
          <w:rFonts w:ascii="Bookman Old Style" w:hAnsi="Bookman Old Style"/>
          <w:sz w:val="26"/>
          <w:szCs w:val="26"/>
        </w:rPr>
        <w:t>muscles</w:t>
      </w:r>
      <w:r w:rsidRPr="00802873">
        <w:rPr>
          <w:rFonts w:ascii="Bookman Old Style" w:hAnsi="Bookman Old Style"/>
          <w:sz w:val="26"/>
          <w:szCs w:val="26"/>
        </w:rPr>
        <w:t>. Over the last three decades</w:t>
      </w:r>
      <w:r w:rsidR="00AF6768">
        <w:rPr>
          <w:rFonts w:ascii="Bookman Old Style" w:hAnsi="Bookman Old Style"/>
          <w:sz w:val="26"/>
          <w:szCs w:val="26"/>
        </w:rPr>
        <w:t>,</w:t>
      </w:r>
      <w:r w:rsidRPr="00802873">
        <w:rPr>
          <w:rFonts w:ascii="Bookman Old Style" w:hAnsi="Bookman Old Style"/>
          <w:sz w:val="26"/>
          <w:szCs w:val="26"/>
        </w:rPr>
        <w:t xml:space="preserve"> the use of resistance training has </w:t>
      </w:r>
      <w:r w:rsidR="00AF6768">
        <w:rPr>
          <w:rFonts w:ascii="Bookman Old Style" w:hAnsi="Bookman Old Style"/>
          <w:sz w:val="26"/>
          <w:szCs w:val="26"/>
        </w:rPr>
        <w:t xml:space="preserve">been </w:t>
      </w:r>
      <w:r w:rsidRPr="00802873">
        <w:rPr>
          <w:rFonts w:ascii="Bookman Old Style" w:hAnsi="Bookman Old Style"/>
          <w:sz w:val="26"/>
          <w:szCs w:val="26"/>
        </w:rPr>
        <w:t xml:space="preserve">used to enhance muscular power and size (Bloomfield, 1994). </w:t>
      </w:r>
    </w:p>
    <w:p w14:paraId="496854C2" w14:textId="12168E3D" w:rsidR="00BA463D" w:rsidRPr="00802873" w:rsidRDefault="00BA463D" w:rsidP="00BA463D">
      <w:pPr>
        <w:tabs>
          <w:tab w:val="left" w:pos="567"/>
          <w:tab w:val="left" w:pos="1470"/>
        </w:tabs>
        <w:spacing w:line="360" w:lineRule="auto"/>
        <w:jc w:val="both"/>
        <w:rPr>
          <w:rFonts w:ascii="Bookman Old Style" w:hAnsi="Bookman Old Style"/>
          <w:sz w:val="26"/>
          <w:szCs w:val="26"/>
        </w:rPr>
      </w:pPr>
      <w:r>
        <w:rPr>
          <w:rFonts w:ascii="Bookman Old Style" w:hAnsi="Bookman Old Style"/>
          <w:sz w:val="26"/>
          <w:szCs w:val="26"/>
        </w:rPr>
        <w:tab/>
      </w:r>
      <w:r w:rsidRPr="00802873">
        <w:rPr>
          <w:rFonts w:ascii="Bookman Old Style" w:hAnsi="Bookman Old Style"/>
          <w:sz w:val="26"/>
          <w:szCs w:val="26"/>
        </w:rPr>
        <w:t xml:space="preserve">The most peculiar factors for explosive power development must be formed in neuromuscular properties (Bosco </w:t>
      </w:r>
      <w:r w:rsidRPr="00802873">
        <w:rPr>
          <w:rFonts w:ascii="Bookman Old Style" w:hAnsi="Bookman Old Style"/>
          <w:i/>
          <w:sz w:val="26"/>
          <w:szCs w:val="26"/>
        </w:rPr>
        <w:t>et al</w:t>
      </w:r>
      <w:r w:rsidRPr="00802873">
        <w:rPr>
          <w:rFonts w:ascii="Bookman Old Style" w:hAnsi="Bookman Old Style"/>
          <w:sz w:val="26"/>
          <w:szCs w:val="26"/>
        </w:rPr>
        <w:t xml:space="preserve">., 1992 Rhea </w:t>
      </w:r>
      <w:r w:rsidRPr="00802873">
        <w:rPr>
          <w:rFonts w:ascii="Bookman Old Style" w:hAnsi="Bookman Old Style"/>
          <w:i/>
          <w:sz w:val="26"/>
          <w:szCs w:val="26"/>
        </w:rPr>
        <w:t>et al</w:t>
      </w:r>
      <w:r w:rsidRPr="00802873">
        <w:rPr>
          <w:rFonts w:ascii="Bookman Old Style" w:hAnsi="Bookman Old Style"/>
          <w:sz w:val="26"/>
          <w:szCs w:val="26"/>
        </w:rPr>
        <w:t xml:space="preserve">., 2009). Increases in the cross-sectional area of muscle </w:t>
      </w:r>
      <w:proofErr w:type="spellStart"/>
      <w:r w:rsidRPr="00802873">
        <w:rPr>
          <w:rFonts w:ascii="Bookman Old Style" w:hAnsi="Bookman Old Style"/>
          <w:sz w:val="26"/>
          <w:szCs w:val="26"/>
        </w:rPr>
        <w:t>fibers</w:t>
      </w:r>
      <w:proofErr w:type="spellEnd"/>
      <w:r w:rsidRPr="00802873">
        <w:rPr>
          <w:rFonts w:ascii="Bookman Old Style" w:hAnsi="Bookman Old Style"/>
          <w:sz w:val="26"/>
          <w:szCs w:val="26"/>
        </w:rPr>
        <w:t xml:space="preserve"> range from 20% to 45% in most training studies (</w:t>
      </w:r>
      <w:proofErr w:type="spellStart"/>
      <w:r w:rsidRPr="00802873">
        <w:rPr>
          <w:rFonts w:ascii="Bookman Old Style" w:hAnsi="Bookman Old Style"/>
          <w:sz w:val="26"/>
          <w:szCs w:val="26"/>
        </w:rPr>
        <w:t>Staron</w:t>
      </w:r>
      <w:proofErr w:type="spellEnd"/>
      <w:r w:rsidRPr="00802873">
        <w:rPr>
          <w:rFonts w:ascii="Bookman Old Style" w:hAnsi="Bookman Old Style"/>
          <w:sz w:val="26"/>
          <w:szCs w:val="26"/>
        </w:rPr>
        <w:t xml:space="preserve"> </w:t>
      </w:r>
      <w:r w:rsidRPr="00802873">
        <w:rPr>
          <w:rFonts w:ascii="Bookman Old Style" w:hAnsi="Bookman Old Style"/>
          <w:i/>
          <w:sz w:val="26"/>
          <w:szCs w:val="26"/>
        </w:rPr>
        <w:t>et al</w:t>
      </w:r>
      <w:r w:rsidRPr="00802873">
        <w:rPr>
          <w:rFonts w:ascii="Bookman Old Style" w:hAnsi="Bookman Old Style"/>
          <w:sz w:val="26"/>
          <w:szCs w:val="26"/>
        </w:rPr>
        <w:t xml:space="preserve">., 1991). The fast-twitch (glycolytic) muscle fiber has the potential to show greater increases in size as compared to slow-twitch (oxidative) muscle fiber (Hather </w:t>
      </w:r>
      <w:r w:rsidRPr="00802873">
        <w:rPr>
          <w:rFonts w:ascii="Bookman Old Style" w:hAnsi="Bookman Old Style"/>
          <w:i/>
          <w:sz w:val="26"/>
          <w:szCs w:val="26"/>
        </w:rPr>
        <w:t>et al</w:t>
      </w:r>
      <w:r w:rsidRPr="00802873">
        <w:rPr>
          <w:rFonts w:ascii="Bookman Old Style" w:hAnsi="Bookman Old Style"/>
          <w:sz w:val="26"/>
          <w:szCs w:val="26"/>
        </w:rPr>
        <w:t xml:space="preserve">., 1991). The length of the jump will depend to a greater degree upon the force or push the jumpers can generate the ability to outline the force is explosive power. </w:t>
      </w:r>
    </w:p>
    <w:p w14:paraId="4288714A" w14:textId="77777777" w:rsidR="00BA463D" w:rsidRPr="00802873" w:rsidRDefault="00BA463D" w:rsidP="00BA463D">
      <w:pPr>
        <w:tabs>
          <w:tab w:val="left" w:pos="567"/>
          <w:tab w:val="left" w:pos="1470"/>
        </w:tabs>
        <w:spacing w:after="0" w:line="360" w:lineRule="auto"/>
        <w:jc w:val="both"/>
        <w:rPr>
          <w:rFonts w:ascii="Bookman Old Style" w:hAnsi="Bookman Old Style"/>
          <w:b/>
          <w:sz w:val="26"/>
          <w:szCs w:val="26"/>
          <w:u w:val="single"/>
        </w:rPr>
      </w:pPr>
      <w:r w:rsidRPr="00802873">
        <w:rPr>
          <w:rFonts w:ascii="Bookman Old Style" w:hAnsi="Bookman Old Style"/>
          <w:b/>
          <w:sz w:val="26"/>
          <w:szCs w:val="26"/>
          <w:u w:val="single"/>
        </w:rPr>
        <w:t>METHODS</w:t>
      </w:r>
    </w:p>
    <w:p w14:paraId="076F036C" w14:textId="58A622DF" w:rsidR="00BA463D" w:rsidRPr="00802873" w:rsidRDefault="00BA463D" w:rsidP="00BA463D">
      <w:pPr>
        <w:tabs>
          <w:tab w:val="left" w:pos="567"/>
          <w:tab w:val="left" w:pos="1470"/>
        </w:tabs>
        <w:spacing w:line="360" w:lineRule="auto"/>
        <w:jc w:val="both"/>
        <w:rPr>
          <w:rFonts w:ascii="Bookman Old Style" w:hAnsi="Bookman Old Style"/>
          <w:sz w:val="26"/>
          <w:szCs w:val="26"/>
        </w:rPr>
      </w:pPr>
      <w:r>
        <w:rPr>
          <w:rFonts w:ascii="Bookman Old Style" w:hAnsi="Bookman Old Style"/>
          <w:sz w:val="26"/>
          <w:szCs w:val="26"/>
        </w:rPr>
        <w:t xml:space="preserve">      </w:t>
      </w:r>
      <w:r w:rsidRPr="00802873">
        <w:rPr>
          <w:rFonts w:ascii="Bookman Old Style" w:hAnsi="Bookman Old Style"/>
          <w:sz w:val="26"/>
          <w:szCs w:val="26"/>
        </w:rPr>
        <w:t xml:space="preserve">The purpose of this study was to </w:t>
      </w:r>
      <w:r w:rsidR="001C7F5C">
        <w:rPr>
          <w:rFonts w:ascii="Bookman Old Style" w:hAnsi="Bookman Old Style"/>
          <w:sz w:val="26"/>
          <w:szCs w:val="26"/>
        </w:rPr>
        <w:t>analyze</w:t>
      </w:r>
      <w:r w:rsidRPr="00802873">
        <w:rPr>
          <w:rFonts w:ascii="Bookman Old Style" w:hAnsi="Bookman Old Style"/>
          <w:sz w:val="26"/>
          <w:szCs w:val="26"/>
        </w:rPr>
        <w:t xml:space="preserve"> resistance training and its effects on explosive power among women teacher trainees. Forty (n=40) students from </w:t>
      </w:r>
      <w:r w:rsidR="001C7F5C" w:rsidRPr="00802873">
        <w:rPr>
          <w:rFonts w:ascii="Bookman Old Style" w:hAnsi="Bookman Old Style"/>
          <w:sz w:val="26"/>
          <w:szCs w:val="26"/>
        </w:rPr>
        <w:t xml:space="preserve">the </w:t>
      </w:r>
      <w:r w:rsidR="006426AF" w:rsidRPr="006426AF">
        <w:rPr>
          <w:rFonts w:ascii="Bookman Old Style" w:hAnsi="Bookman Old Style"/>
          <w:sz w:val="26"/>
          <w:szCs w:val="26"/>
        </w:rPr>
        <w:t>Mahatma Gandhi University</w:t>
      </w:r>
      <w:r w:rsidR="00F05DE0" w:rsidRPr="00F05DE0">
        <w:rPr>
          <w:rFonts w:ascii="Bookman Old Style" w:hAnsi="Bookman Old Style"/>
          <w:bCs/>
          <w:sz w:val="25"/>
          <w:szCs w:val="23"/>
        </w:rPr>
        <w:t xml:space="preserve"> Kottayam; Kerala </w:t>
      </w:r>
      <w:r w:rsidRPr="00802873">
        <w:rPr>
          <w:rFonts w:ascii="Bookman Old Style" w:hAnsi="Bookman Old Style"/>
          <w:sz w:val="26"/>
          <w:szCs w:val="26"/>
        </w:rPr>
        <w:t>were selected as subjects and the</w:t>
      </w:r>
      <w:r w:rsidR="00F05DE0">
        <w:rPr>
          <w:rFonts w:ascii="Bookman Old Style" w:hAnsi="Bookman Old Style"/>
          <w:sz w:val="26"/>
          <w:szCs w:val="26"/>
        </w:rPr>
        <w:t xml:space="preserve"> age of students were between 18 to 22</w:t>
      </w:r>
      <w:r w:rsidRPr="00802873">
        <w:rPr>
          <w:rFonts w:ascii="Bookman Old Style" w:hAnsi="Bookman Old Style"/>
          <w:sz w:val="26"/>
          <w:szCs w:val="26"/>
        </w:rPr>
        <w:t xml:space="preserve"> years. The selected subjects were randomly divided into two equal groups of twenty subjects each (n=20). The groups were one experimental group (EG) and one control (CG). During the training period, the experimental groups underwent their respective training </w:t>
      </w:r>
      <w:r w:rsidR="006426AF">
        <w:rPr>
          <w:rFonts w:ascii="Bookman Old Style" w:hAnsi="Bookman Old Style"/>
          <w:sz w:val="26"/>
          <w:szCs w:val="26"/>
        </w:rPr>
        <w:lastRenderedPageBreak/>
        <w:t>program</w:t>
      </w:r>
      <w:r w:rsidRPr="00802873">
        <w:rPr>
          <w:rFonts w:ascii="Bookman Old Style" w:hAnsi="Bookman Old Style"/>
          <w:sz w:val="26"/>
          <w:szCs w:val="26"/>
        </w:rPr>
        <w:t xml:space="preserve"> for six weeks 3 days a week</w:t>
      </w:r>
      <w:r w:rsidR="006426AF">
        <w:rPr>
          <w:rFonts w:ascii="Bookman Old Style" w:hAnsi="Bookman Old Style"/>
          <w:sz w:val="26"/>
          <w:szCs w:val="26"/>
        </w:rPr>
        <w:t>,</w:t>
      </w:r>
      <w:r w:rsidRPr="00802873">
        <w:rPr>
          <w:rFonts w:ascii="Bookman Old Style" w:hAnsi="Bookman Old Style"/>
          <w:sz w:val="26"/>
          <w:szCs w:val="26"/>
        </w:rPr>
        <w:t xml:space="preserve"> and a session on each day. Control group (CG), who did not participate in any specific training apart from their curriculum. Moderate intensity (60-70%) of resistance was used in this </w:t>
      </w:r>
      <w:r w:rsidR="001C7F5C">
        <w:rPr>
          <w:rFonts w:ascii="Bookman Old Style" w:hAnsi="Bookman Old Style"/>
          <w:sz w:val="26"/>
          <w:szCs w:val="26"/>
        </w:rPr>
        <w:t>experiment</w:t>
      </w:r>
      <w:r w:rsidRPr="00802873">
        <w:rPr>
          <w:rFonts w:ascii="Bookman Old Style" w:hAnsi="Bookman Old Style"/>
          <w:sz w:val="26"/>
          <w:szCs w:val="26"/>
        </w:rPr>
        <w:t xml:space="preserve">. Leg explosive power was selected as </w:t>
      </w:r>
      <w:r w:rsidR="001C7F5C">
        <w:rPr>
          <w:rFonts w:ascii="Bookman Old Style" w:hAnsi="Bookman Old Style"/>
          <w:sz w:val="26"/>
          <w:szCs w:val="26"/>
        </w:rPr>
        <w:t xml:space="preserve">a </w:t>
      </w:r>
      <w:r w:rsidRPr="00802873">
        <w:rPr>
          <w:rFonts w:ascii="Bookman Old Style" w:hAnsi="Bookman Old Style"/>
          <w:sz w:val="26"/>
          <w:szCs w:val="26"/>
        </w:rPr>
        <w:t xml:space="preserve">dependent variable for this study. It was measured by using </w:t>
      </w:r>
      <w:r w:rsidR="001C7F5C">
        <w:rPr>
          <w:rFonts w:ascii="Bookman Old Style" w:hAnsi="Bookman Old Style"/>
          <w:sz w:val="26"/>
          <w:szCs w:val="26"/>
        </w:rPr>
        <w:t xml:space="preserve">a </w:t>
      </w:r>
      <w:r w:rsidRPr="00802873">
        <w:rPr>
          <w:rFonts w:ascii="Bookman Old Style" w:hAnsi="Bookman Old Style"/>
          <w:sz w:val="26"/>
          <w:szCs w:val="26"/>
        </w:rPr>
        <w:t>standing broad jump. These are the exercise used as resistance 1.</w:t>
      </w:r>
      <w:r w:rsidR="001C7F5C">
        <w:rPr>
          <w:rFonts w:ascii="Bookman Old Style" w:hAnsi="Bookman Old Style"/>
          <w:sz w:val="26"/>
          <w:szCs w:val="26"/>
        </w:rPr>
        <w:t xml:space="preserve"> </w:t>
      </w:r>
      <w:r w:rsidRPr="00802873">
        <w:rPr>
          <w:rFonts w:ascii="Bookman Old Style" w:hAnsi="Bookman Old Style"/>
          <w:sz w:val="26"/>
          <w:szCs w:val="26"/>
        </w:rPr>
        <w:t xml:space="preserve">bench press 2. half squat </w:t>
      </w:r>
      <w:r w:rsidR="001C7F5C" w:rsidRPr="00802873">
        <w:rPr>
          <w:rFonts w:ascii="Bookman Old Style" w:hAnsi="Bookman Old Style"/>
          <w:sz w:val="26"/>
          <w:szCs w:val="26"/>
        </w:rPr>
        <w:t>3. push</w:t>
      </w:r>
      <w:r w:rsidRPr="00802873">
        <w:rPr>
          <w:rFonts w:ascii="Bookman Old Style" w:hAnsi="Bookman Old Style"/>
          <w:sz w:val="26"/>
          <w:szCs w:val="26"/>
        </w:rPr>
        <w:t xml:space="preserve"> press 4. heel raises 5.</w:t>
      </w:r>
      <w:r w:rsidR="001C7F5C">
        <w:rPr>
          <w:rFonts w:ascii="Bookman Old Style" w:hAnsi="Bookman Old Style"/>
          <w:sz w:val="26"/>
          <w:szCs w:val="26"/>
        </w:rPr>
        <w:t xml:space="preserve"> </w:t>
      </w:r>
      <w:r w:rsidRPr="00802873">
        <w:rPr>
          <w:rFonts w:ascii="Bookman Old Style" w:hAnsi="Bookman Old Style"/>
          <w:sz w:val="26"/>
          <w:szCs w:val="26"/>
        </w:rPr>
        <w:t>arm curl 6.</w:t>
      </w:r>
      <w:r w:rsidR="001C7F5C">
        <w:rPr>
          <w:rFonts w:ascii="Bookman Old Style" w:hAnsi="Bookman Old Style"/>
          <w:sz w:val="26"/>
          <w:szCs w:val="26"/>
        </w:rPr>
        <w:t xml:space="preserve"> </w:t>
      </w:r>
      <w:r w:rsidRPr="00802873">
        <w:rPr>
          <w:rFonts w:ascii="Bookman Old Style" w:hAnsi="Bookman Old Style"/>
          <w:sz w:val="26"/>
          <w:szCs w:val="26"/>
        </w:rPr>
        <w:t>leg curl 7.</w:t>
      </w:r>
      <w:r w:rsidR="001C7F5C">
        <w:rPr>
          <w:rFonts w:ascii="Bookman Old Style" w:hAnsi="Bookman Old Style"/>
          <w:sz w:val="26"/>
          <w:szCs w:val="26"/>
        </w:rPr>
        <w:t xml:space="preserve"> </w:t>
      </w:r>
      <w:r w:rsidRPr="00802873">
        <w:rPr>
          <w:rFonts w:ascii="Bookman Old Style" w:hAnsi="Bookman Old Style"/>
          <w:sz w:val="26"/>
          <w:szCs w:val="26"/>
        </w:rPr>
        <w:t xml:space="preserve">leg press 8. military press and 9.sit ups. The pre and </w:t>
      </w:r>
      <w:r w:rsidR="001C7F5C" w:rsidRPr="00802873">
        <w:rPr>
          <w:rFonts w:ascii="Bookman Old Style" w:hAnsi="Bookman Old Style"/>
          <w:sz w:val="26"/>
          <w:szCs w:val="26"/>
        </w:rPr>
        <w:t>post-test</w:t>
      </w:r>
      <w:r w:rsidRPr="00802873">
        <w:rPr>
          <w:rFonts w:ascii="Bookman Old Style" w:hAnsi="Bookman Old Style"/>
          <w:sz w:val="26"/>
          <w:szCs w:val="26"/>
        </w:rPr>
        <w:t xml:space="preserve"> were conducted one day before and after the experimental treatment.</w:t>
      </w:r>
    </w:p>
    <w:p w14:paraId="48E2EA0D" w14:textId="77777777" w:rsidR="00BA463D" w:rsidRPr="00802873" w:rsidRDefault="00BA463D" w:rsidP="00BA463D">
      <w:pPr>
        <w:tabs>
          <w:tab w:val="left" w:pos="567"/>
          <w:tab w:val="left" w:pos="1470"/>
        </w:tabs>
        <w:spacing w:after="0" w:line="360" w:lineRule="auto"/>
        <w:jc w:val="both"/>
        <w:rPr>
          <w:rFonts w:ascii="Bookman Old Style" w:hAnsi="Bookman Old Style"/>
          <w:b/>
          <w:sz w:val="26"/>
          <w:szCs w:val="26"/>
          <w:u w:val="single"/>
        </w:rPr>
      </w:pPr>
      <w:r w:rsidRPr="00802873">
        <w:rPr>
          <w:rFonts w:ascii="Bookman Old Style" w:hAnsi="Bookman Old Style"/>
          <w:b/>
          <w:sz w:val="26"/>
          <w:szCs w:val="26"/>
          <w:u w:val="single"/>
        </w:rPr>
        <w:t>DATA ANALYSIS</w:t>
      </w:r>
    </w:p>
    <w:p w14:paraId="4439C7D1" w14:textId="77777777" w:rsidR="00BA463D" w:rsidRPr="00802873" w:rsidRDefault="00BA463D" w:rsidP="00BA463D">
      <w:pPr>
        <w:tabs>
          <w:tab w:val="left" w:pos="567"/>
          <w:tab w:val="left" w:pos="1260"/>
        </w:tabs>
        <w:spacing w:after="0" w:line="360" w:lineRule="auto"/>
        <w:jc w:val="both"/>
        <w:rPr>
          <w:rFonts w:ascii="Bookman Old Style" w:hAnsi="Bookman Old Style"/>
          <w:b/>
          <w:sz w:val="26"/>
          <w:szCs w:val="26"/>
        </w:rPr>
      </w:pPr>
      <w:r w:rsidRPr="00802873">
        <w:rPr>
          <w:rFonts w:ascii="Bookman Old Style" w:hAnsi="Bookman Old Style"/>
          <w:b/>
          <w:sz w:val="26"/>
          <w:szCs w:val="26"/>
        </w:rPr>
        <w:t>Results</w:t>
      </w:r>
    </w:p>
    <w:p w14:paraId="77B3879F" w14:textId="77777777" w:rsidR="00BA463D" w:rsidRPr="00802873" w:rsidRDefault="00BA463D" w:rsidP="00BA463D">
      <w:pPr>
        <w:tabs>
          <w:tab w:val="left" w:pos="567"/>
          <w:tab w:val="left" w:pos="1020"/>
        </w:tabs>
        <w:spacing w:after="0" w:line="360" w:lineRule="auto"/>
        <w:jc w:val="both"/>
        <w:rPr>
          <w:rFonts w:ascii="Bookman Old Style" w:hAnsi="Bookman Old Style"/>
          <w:sz w:val="26"/>
          <w:szCs w:val="26"/>
        </w:rPr>
      </w:pPr>
      <w:r w:rsidRPr="00802873">
        <w:rPr>
          <w:rFonts w:ascii="Bookman Old Style" w:hAnsi="Bookman Old Style"/>
          <w:sz w:val="26"/>
          <w:szCs w:val="26"/>
        </w:rPr>
        <w:tab/>
        <w:t>Mean and standard deviation were calculated for leg explosive power for each training group. And the data were analyzed by using analysis of covariance (ANCOVA). Statistical significance was fixed at 0.05 levels.</w:t>
      </w:r>
    </w:p>
    <w:p w14:paraId="3D66D1C7" w14:textId="77777777" w:rsidR="00BA463D" w:rsidRPr="00802873" w:rsidRDefault="00BA463D" w:rsidP="00BA463D">
      <w:pPr>
        <w:tabs>
          <w:tab w:val="left" w:pos="1260"/>
        </w:tabs>
        <w:spacing w:after="0" w:line="240" w:lineRule="auto"/>
        <w:jc w:val="center"/>
        <w:rPr>
          <w:rFonts w:ascii="Bookman Old Style" w:hAnsi="Bookman Old Style"/>
          <w:b/>
          <w:sz w:val="26"/>
          <w:szCs w:val="26"/>
        </w:rPr>
      </w:pPr>
      <w:r w:rsidRPr="00802873">
        <w:rPr>
          <w:rFonts w:ascii="Bookman Old Style" w:hAnsi="Bookman Old Style"/>
          <w:b/>
          <w:bCs/>
          <w:color w:val="000000"/>
          <w:sz w:val="26"/>
          <w:szCs w:val="26"/>
        </w:rPr>
        <w:t xml:space="preserve">Table – </w:t>
      </w:r>
      <w:r w:rsidRPr="00802873">
        <w:rPr>
          <w:rFonts w:ascii="Bookman Old Style" w:hAnsi="Bookman Old Style"/>
          <w:b/>
          <w:color w:val="000000"/>
          <w:sz w:val="26"/>
          <w:szCs w:val="26"/>
        </w:rPr>
        <w:t>Ι</w:t>
      </w:r>
    </w:p>
    <w:p w14:paraId="2C8A923D" w14:textId="77777777" w:rsidR="00BA463D" w:rsidRPr="00802873" w:rsidRDefault="00BA463D" w:rsidP="00BA463D">
      <w:pPr>
        <w:pStyle w:val="BodyTextIndent"/>
        <w:spacing w:after="0" w:line="240" w:lineRule="auto"/>
        <w:ind w:firstLine="0"/>
        <w:jc w:val="center"/>
        <w:rPr>
          <w:rFonts w:ascii="Bookman Old Style" w:hAnsi="Bookman Old Style"/>
          <w:b/>
          <w:bCs/>
          <w:color w:val="000000"/>
          <w:szCs w:val="26"/>
        </w:rPr>
      </w:pPr>
      <w:r w:rsidRPr="00802873">
        <w:rPr>
          <w:rFonts w:ascii="Bookman Old Style" w:hAnsi="Bookman Old Style"/>
          <w:b/>
          <w:bCs/>
          <w:color w:val="000000"/>
          <w:szCs w:val="26"/>
        </w:rPr>
        <w:t>ANALYSIS OF COVARIANCE ON LEG EXPLOSIVE POWER OF EXPERIMENTAL GROUP AND THE CONTROL GROUP</w:t>
      </w: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
        <w:gridCol w:w="763"/>
        <w:gridCol w:w="1525"/>
        <w:gridCol w:w="1132"/>
        <w:gridCol w:w="1278"/>
        <w:gridCol w:w="47"/>
        <w:gridCol w:w="1004"/>
        <w:gridCol w:w="465"/>
        <w:gridCol w:w="1033"/>
        <w:gridCol w:w="876"/>
      </w:tblGrid>
      <w:tr w:rsidR="00BA463D" w:rsidRPr="00802873" w14:paraId="55AFCE8A" w14:textId="77777777" w:rsidTr="00EF084D">
        <w:trPr>
          <w:trHeight w:val="254"/>
          <w:jc w:val="center"/>
        </w:trPr>
        <w:tc>
          <w:tcPr>
            <w:tcW w:w="1700" w:type="dxa"/>
            <w:gridSpan w:val="2"/>
            <w:tcBorders>
              <w:top w:val="thinThickSmallGap" w:sz="24" w:space="0" w:color="auto"/>
              <w:left w:val="thickThinSmallGap" w:sz="12" w:space="0" w:color="auto"/>
              <w:right w:val="single" w:sz="4" w:space="0" w:color="auto"/>
            </w:tcBorders>
            <w:shd w:val="clear" w:color="auto" w:fill="auto"/>
            <w:noWrap/>
            <w:vAlign w:val="bottom"/>
          </w:tcPr>
          <w:p w14:paraId="5B190AEC" w14:textId="77777777" w:rsidR="00BA463D" w:rsidRPr="00802873" w:rsidRDefault="00BA463D" w:rsidP="00EF084D">
            <w:pPr>
              <w:spacing w:before="120" w:after="120"/>
              <w:jc w:val="center"/>
              <w:rPr>
                <w:rFonts w:ascii="Bookman Old Style" w:hAnsi="Bookman Old Style"/>
                <w:b/>
                <w:sz w:val="20"/>
                <w:szCs w:val="20"/>
              </w:rPr>
            </w:pPr>
            <w:r w:rsidRPr="00802873">
              <w:rPr>
                <w:rFonts w:ascii="Bookman Old Style" w:hAnsi="Bookman Old Style"/>
                <w:bCs/>
                <w:color w:val="000000"/>
                <w:sz w:val="20"/>
                <w:szCs w:val="20"/>
              </w:rPr>
              <w:t>Test</w:t>
            </w:r>
          </w:p>
        </w:tc>
        <w:tc>
          <w:tcPr>
            <w:tcW w:w="1402" w:type="dxa"/>
            <w:tcBorders>
              <w:top w:val="thinThickSmallGap" w:sz="24" w:space="0" w:color="auto"/>
              <w:left w:val="single" w:sz="4" w:space="0" w:color="auto"/>
            </w:tcBorders>
            <w:shd w:val="clear" w:color="auto" w:fill="auto"/>
            <w:vAlign w:val="bottom"/>
          </w:tcPr>
          <w:p w14:paraId="6AC4D4A0" w14:textId="77777777" w:rsidR="00BA463D" w:rsidRPr="00802873" w:rsidRDefault="00BA463D" w:rsidP="00EF084D">
            <w:pPr>
              <w:spacing w:before="120" w:after="120"/>
              <w:jc w:val="center"/>
              <w:rPr>
                <w:rFonts w:ascii="Bookman Old Style" w:hAnsi="Bookman Old Style"/>
                <w:b/>
                <w:sz w:val="20"/>
                <w:szCs w:val="20"/>
              </w:rPr>
            </w:pPr>
            <w:r w:rsidRPr="00802873">
              <w:rPr>
                <w:rFonts w:ascii="Bookman Old Style" w:hAnsi="Bookman Old Style"/>
                <w:bCs/>
                <w:color w:val="000000"/>
                <w:sz w:val="20"/>
                <w:szCs w:val="20"/>
              </w:rPr>
              <w:t>Experimental Group</w:t>
            </w:r>
          </w:p>
        </w:tc>
        <w:tc>
          <w:tcPr>
            <w:tcW w:w="1132" w:type="dxa"/>
            <w:tcBorders>
              <w:top w:val="thinThickSmallGap" w:sz="24" w:space="0" w:color="auto"/>
            </w:tcBorders>
            <w:shd w:val="clear" w:color="auto" w:fill="auto"/>
            <w:noWrap/>
            <w:vAlign w:val="bottom"/>
          </w:tcPr>
          <w:p w14:paraId="1C1DF69D" w14:textId="77777777" w:rsidR="00BA463D" w:rsidRPr="00802873" w:rsidRDefault="00BA463D" w:rsidP="00EF084D">
            <w:pPr>
              <w:spacing w:before="120" w:after="120"/>
              <w:jc w:val="center"/>
              <w:rPr>
                <w:rFonts w:ascii="Bookman Old Style" w:hAnsi="Bookman Old Style"/>
                <w:b/>
                <w:sz w:val="20"/>
                <w:szCs w:val="20"/>
              </w:rPr>
            </w:pPr>
            <w:r w:rsidRPr="00802873">
              <w:rPr>
                <w:rFonts w:ascii="Bookman Old Style" w:hAnsi="Bookman Old Style"/>
                <w:bCs/>
                <w:color w:val="000000"/>
                <w:sz w:val="20"/>
                <w:szCs w:val="20"/>
              </w:rPr>
              <w:t>Control Group</w:t>
            </w:r>
          </w:p>
        </w:tc>
        <w:tc>
          <w:tcPr>
            <w:tcW w:w="1278" w:type="dxa"/>
            <w:tcBorders>
              <w:top w:val="thinThickSmallGap" w:sz="24" w:space="0" w:color="auto"/>
            </w:tcBorders>
            <w:shd w:val="clear" w:color="auto" w:fill="auto"/>
            <w:vAlign w:val="bottom"/>
          </w:tcPr>
          <w:p w14:paraId="448A9B82" w14:textId="77777777" w:rsidR="00BA463D" w:rsidRPr="00802873" w:rsidRDefault="00BA463D" w:rsidP="00EF084D">
            <w:pPr>
              <w:spacing w:before="120" w:after="120"/>
              <w:jc w:val="center"/>
              <w:rPr>
                <w:rFonts w:ascii="Bookman Old Style" w:hAnsi="Bookman Old Style"/>
                <w:b/>
                <w:sz w:val="20"/>
                <w:szCs w:val="20"/>
              </w:rPr>
            </w:pPr>
            <w:r w:rsidRPr="00802873">
              <w:rPr>
                <w:rFonts w:ascii="Bookman Old Style" w:hAnsi="Bookman Old Style"/>
                <w:b/>
                <w:sz w:val="20"/>
                <w:szCs w:val="20"/>
              </w:rPr>
              <w:t>Source of Variance</w:t>
            </w:r>
          </w:p>
        </w:tc>
        <w:tc>
          <w:tcPr>
            <w:tcW w:w="948" w:type="dxa"/>
            <w:gridSpan w:val="2"/>
            <w:tcBorders>
              <w:top w:val="thinThickSmallGap" w:sz="24" w:space="0" w:color="auto"/>
            </w:tcBorders>
            <w:shd w:val="clear" w:color="auto" w:fill="auto"/>
            <w:noWrap/>
            <w:vAlign w:val="bottom"/>
          </w:tcPr>
          <w:p w14:paraId="147CA617" w14:textId="77777777" w:rsidR="00BA463D" w:rsidRPr="00802873" w:rsidRDefault="00BA463D" w:rsidP="00EF084D">
            <w:pPr>
              <w:spacing w:before="120" w:after="120"/>
              <w:jc w:val="center"/>
              <w:rPr>
                <w:rFonts w:ascii="Bookman Old Style" w:hAnsi="Bookman Old Style"/>
                <w:b/>
                <w:sz w:val="20"/>
                <w:szCs w:val="20"/>
              </w:rPr>
            </w:pPr>
            <w:r w:rsidRPr="00802873">
              <w:rPr>
                <w:rFonts w:ascii="Bookman Old Style" w:hAnsi="Bookman Old Style"/>
                <w:b/>
                <w:sz w:val="20"/>
                <w:szCs w:val="20"/>
              </w:rPr>
              <w:t>Sum of Squares</w:t>
            </w:r>
          </w:p>
        </w:tc>
        <w:tc>
          <w:tcPr>
            <w:tcW w:w="439" w:type="dxa"/>
            <w:tcBorders>
              <w:top w:val="thinThickSmallGap" w:sz="24" w:space="0" w:color="auto"/>
            </w:tcBorders>
            <w:shd w:val="clear" w:color="auto" w:fill="auto"/>
            <w:vAlign w:val="bottom"/>
          </w:tcPr>
          <w:p w14:paraId="0CFC8E5C" w14:textId="77777777" w:rsidR="00BA463D" w:rsidRPr="00802873" w:rsidRDefault="00BA463D" w:rsidP="00EF084D">
            <w:pPr>
              <w:spacing w:before="120" w:after="120"/>
              <w:jc w:val="center"/>
              <w:rPr>
                <w:rFonts w:ascii="Bookman Old Style" w:hAnsi="Bookman Old Style"/>
                <w:b/>
                <w:sz w:val="20"/>
                <w:szCs w:val="20"/>
              </w:rPr>
            </w:pPr>
            <w:r w:rsidRPr="00802873">
              <w:rPr>
                <w:rFonts w:ascii="Bookman Old Style" w:hAnsi="Bookman Old Style"/>
                <w:bCs/>
                <w:color w:val="000000"/>
                <w:sz w:val="20"/>
                <w:szCs w:val="20"/>
              </w:rPr>
              <w:t>df</w:t>
            </w:r>
          </w:p>
        </w:tc>
        <w:tc>
          <w:tcPr>
            <w:tcW w:w="988" w:type="dxa"/>
            <w:tcBorders>
              <w:top w:val="thinThickSmallGap" w:sz="24" w:space="0" w:color="auto"/>
              <w:right w:val="single" w:sz="4" w:space="0" w:color="auto"/>
            </w:tcBorders>
            <w:shd w:val="clear" w:color="auto" w:fill="auto"/>
            <w:noWrap/>
            <w:vAlign w:val="bottom"/>
          </w:tcPr>
          <w:p w14:paraId="4FEE1645" w14:textId="77777777" w:rsidR="00BA463D" w:rsidRPr="00802873" w:rsidRDefault="00BA463D" w:rsidP="00EF084D">
            <w:pPr>
              <w:spacing w:before="120" w:after="120"/>
              <w:jc w:val="center"/>
              <w:rPr>
                <w:rFonts w:ascii="Bookman Old Style" w:hAnsi="Bookman Old Style"/>
                <w:b/>
                <w:sz w:val="20"/>
                <w:szCs w:val="20"/>
              </w:rPr>
            </w:pPr>
            <w:r w:rsidRPr="00802873">
              <w:rPr>
                <w:rFonts w:ascii="Bookman Old Style" w:hAnsi="Bookman Old Style"/>
                <w:b/>
                <w:sz w:val="20"/>
                <w:szCs w:val="20"/>
              </w:rPr>
              <w:t>Mean Squares</w:t>
            </w:r>
          </w:p>
        </w:tc>
        <w:tc>
          <w:tcPr>
            <w:tcW w:w="876" w:type="dxa"/>
            <w:tcBorders>
              <w:top w:val="thinThickSmallGap" w:sz="24" w:space="0" w:color="auto"/>
              <w:left w:val="single" w:sz="4" w:space="0" w:color="auto"/>
              <w:right w:val="thickThinSmallGap" w:sz="12" w:space="0" w:color="auto"/>
            </w:tcBorders>
            <w:shd w:val="clear" w:color="auto" w:fill="auto"/>
            <w:vAlign w:val="center"/>
          </w:tcPr>
          <w:p w14:paraId="7BD92D67" w14:textId="77777777" w:rsidR="00BA463D" w:rsidRPr="00802873" w:rsidRDefault="00BA463D" w:rsidP="00EF084D">
            <w:pPr>
              <w:jc w:val="center"/>
              <w:rPr>
                <w:rFonts w:ascii="Bookman Old Style" w:hAnsi="Bookman Old Style"/>
                <w:bCs/>
                <w:color w:val="000000"/>
                <w:sz w:val="20"/>
                <w:szCs w:val="20"/>
              </w:rPr>
            </w:pPr>
            <w:r w:rsidRPr="00802873">
              <w:rPr>
                <w:rFonts w:ascii="Bookman Old Style" w:hAnsi="Bookman Old Style"/>
                <w:bCs/>
                <w:color w:val="000000"/>
                <w:sz w:val="20"/>
                <w:szCs w:val="20"/>
              </w:rPr>
              <w:t>F ratio</w:t>
            </w:r>
          </w:p>
        </w:tc>
      </w:tr>
      <w:tr w:rsidR="00BA463D" w:rsidRPr="00802873" w14:paraId="0523917E" w14:textId="77777777" w:rsidTr="00EF084D">
        <w:trPr>
          <w:trHeight w:val="254"/>
          <w:jc w:val="center"/>
        </w:trPr>
        <w:tc>
          <w:tcPr>
            <w:tcW w:w="937" w:type="dxa"/>
            <w:vMerge w:val="restart"/>
            <w:tcBorders>
              <w:left w:val="thickThinSmallGap" w:sz="12" w:space="0" w:color="auto"/>
              <w:right w:val="single" w:sz="4" w:space="0" w:color="auto"/>
            </w:tcBorders>
            <w:shd w:val="clear" w:color="auto" w:fill="auto"/>
            <w:noWrap/>
            <w:vAlign w:val="center"/>
          </w:tcPr>
          <w:p w14:paraId="5493635E" w14:textId="77777777" w:rsidR="00BA463D" w:rsidRPr="00802873" w:rsidRDefault="00BA463D" w:rsidP="00EF084D">
            <w:pPr>
              <w:spacing w:before="120" w:after="120"/>
              <w:jc w:val="center"/>
              <w:rPr>
                <w:rFonts w:ascii="Bookman Old Style" w:hAnsi="Bookman Old Style"/>
                <w:b/>
                <w:sz w:val="20"/>
                <w:szCs w:val="20"/>
              </w:rPr>
            </w:pPr>
            <w:proofErr w:type="spellStart"/>
            <w:r w:rsidRPr="00802873">
              <w:rPr>
                <w:rFonts w:ascii="Bookman Old Style" w:hAnsi="Bookman Old Style"/>
                <w:color w:val="000000"/>
                <w:sz w:val="20"/>
                <w:szCs w:val="20"/>
              </w:rPr>
              <w:t>Pretest</w:t>
            </w:r>
            <w:proofErr w:type="spellEnd"/>
          </w:p>
        </w:tc>
        <w:tc>
          <w:tcPr>
            <w:tcW w:w="763" w:type="dxa"/>
            <w:tcBorders>
              <w:left w:val="single" w:sz="4" w:space="0" w:color="auto"/>
            </w:tcBorders>
            <w:shd w:val="clear" w:color="auto" w:fill="auto"/>
            <w:vAlign w:val="center"/>
          </w:tcPr>
          <w:p w14:paraId="3557E1D2" w14:textId="77777777" w:rsidR="00BA463D" w:rsidRPr="00802873" w:rsidRDefault="00BA463D" w:rsidP="00EF084D">
            <w:pPr>
              <w:jc w:val="center"/>
              <w:rPr>
                <w:rFonts w:ascii="Bookman Old Style" w:hAnsi="Bookman Old Style"/>
                <w:color w:val="000000"/>
                <w:sz w:val="20"/>
                <w:szCs w:val="20"/>
              </w:rPr>
            </w:pPr>
            <w:r w:rsidRPr="00802873">
              <w:rPr>
                <w:rFonts w:ascii="Bookman Old Style" w:hAnsi="Bookman Old Style"/>
                <w:color w:val="000000"/>
                <w:sz w:val="20"/>
                <w:szCs w:val="20"/>
              </w:rPr>
              <w:t>Mean</w:t>
            </w:r>
          </w:p>
        </w:tc>
        <w:tc>
          <w:tcPr>
            <w:tcW w:w="1402" w:type="dxa"/>
            <w:tcBorders>
              <w:left w:val="single" w:sz="4" w:space="0" w:color="auto"/>
            </w:tcBorders>
            <w:shd w:val="clear" w:color="auto" w:fill="auto"/>
            <w:vAlign w:val="center"/>
          </w:tcPr>
          <w:p w14:paraId="077EF282" w14:textId="77777777" w:rsidR="00BA463D" w:rsidRPr="00802873" w:rsidRDefault="00BA463D" w:rsidP="00EF084D">
            <w:pPr>
              <w:jc w:val="center"/>
              <w:rPr>
                <w:rFonts w:ascii="Bookman Old Style" w:hAnsi="Bookman Old Style"/>
                <w:color w:val="000000"/>
                <w:sz w:val="20"/>
                <w:szCs w:val="20"/>
              </w:rPr>
            </w:pPr>
            <w:r w:rsidRPr="00802873">
              <w:rPr>
                <w:rFonts w:ascii="Bookman Old Style" w:hAnsi="Bookman Old Style"/>
                <w:color w:val="000000"/>
                <w:sz w:val="20"/>
                <w:szCs w:val="20"/>
              </w:rPr>
              <w:t>1.51</w:t>
            </w:r>
          </w:p>
        </w:tc>
        <w:tc>
          <w:tcPr>
            <w:tcW w:w="1132" w:type="dxa"/>
            <w:shd w:val="clear" w:color="auto" w:fill="auto"/>
            <w:noWrap/>
            <w:vAlign w:val="center"/>
          </w:tcPr>
          <w:p w14:paraId="2C2A2810" w14:textId="77777777" w:rsidR="00BA463D" w:rsidRPr="00802873" w:rsidRDefault="00BA463D" w:rsidP="00EF084D">
            <w:pPr>
              <w:jc w:val="center"/>
              <w:rPr>
                <w:rFonts w:ascii="Bookman Old Style" w:hAnsi="Bookman Old Style"/>
                <w:color w:val="000000"/>
                <w:sz w:val="20"/>
                <w:szCs w:val="20"/>
              </w:rPr>
            </w:pPr>
            <w:r w:rsidRPr="00802873">
              <w:rPr>
                <w:rFonts w:ascii="Bookman Old Style" w:hAnsi="Bookman Old Style"/>
                <w:color w:val="000000"/>
                <w:sz w:val="20"/>
                <w:szCs w:val="20"/>
              </w:rPr>
              <w:t>1.52</w:t>
            </w:r>
          </w:p>
        </w:tc>
        <w:tc>
          <w:tcPr>
            <w:tcW w:w="1325" w:type="dxa"/>
            <w:gridSpan w:val="2"/>
            <w:shd w:val="clear" w:color="auto" w:fill="auto"/>
            <w:noWrap/>
            <w:vAlign w:val="center"/>
          </w:tcPr>
          <w:p w14:paraId="684FC88C" w14:textId="77777777" w:rsidR="00BA463D" w:rsidRPr="00802873" w:rsidRDefault="00BA463D" w:rsidP="00EF084D">
            <w:pPr>
              <w:jc w:val="center"/>
              <w:rPr>
                <w:rFonts w:ascii="Bookman Old Style" w:hAnsi="Bookman Old Style"/>
                <w:color w:val="000000"/>
                <w:sz w:val="20"/>
                <w:szCs w:val="20"/>
              </w:rPr>
            </w:pPr>
            <w:r w:rsidRPr="00802873">
              <w:rPr>
                <w:rFonts w:ascii="Bookman Old Style" w:hAnsi="Bookman Old Style"/>
                <w:color w:val="000000"/>
                <w:sz w:val="20"/>
                <w:szCs w:val="20"/>
              </w:rPr>
              <w:t>B</w:t>
            </w:r>
          </w:p>
        </w:tc>
        <w:tc>
          <w:tcPr>
            <w:tcW w:w="901" w:type="dxa"/>
            <w:shd w:val="clear" w:color="auto" w:fill="auto"/>
            <w:noWrap/>
            <w:vAlign w:val="center"/>
          </w:tcPr>
          <w:p w14:paraId="57CDA1C9" w14:textId="77777777" w:rsidR="00BA463D" w:rsidRPr="00802873" w:rsidRDefault="00BA463D" w:rsidP="00EF084D">
            <w:pPr>
              <w:spacing w:before="120" w:after="120"/>
              <w:jc w:val="center"/>
              <w:rPr>
                <w:rFonts w:ascii="Bookman Old Style" w:hAnsi="Bookman Old Style"/>
                <w:b/>
                <w:sz w:val="20"/>
                <w:szCs w:val="20"/>
              </w:rPr>
            </w:pPr>
            <w:r w:rsidRPr="00802873">
              <w:rPr>
                <w:rFonts w:ascii="Bookman Old Style" w:hAnsi="Bookman Old Style"/>
                <w:color w:val="000000"/>
                <w:sz w:val="20"/>
                <w:szCs w:val="20"/>
              </w:rPr>
              <w:t>0.0018</w:t>
            </w:r>
          </w:p>
        </w:tc>
        <w:tc>
          <w:tcPr>
            <w:tcW w:w="439" w:type="dxa"/>
            <w:vAlign w:val="center"/>
          </w:tcPr>
          <w:p w14:paraId="06C490B0" w14:textId="77777777" w:rsidR="00BA463D" w:rsidRPr="00802873" w:rsidRDefault="00BA463D" w:rsidP="00EF084D">
            <w:pPr>
              <w:spacing w:before="120" w:after="120"/>
              <w:jc w:val="center"/>
              <w:rPr>
                <w:rFonts w:ascii="Bookman Old Style" w:hAnsi="Bookman Old Style"/>
                <w:b/>
                <w:sz w:val="20"/>
                <w:szCs w:val="20"/>
              </w:rPr>
            </w:pPr>
            <w:r w:rsidRPr="00802873">
              <w:rPr>
                <w:rFonts w:ascii="Bookman Old Style" w:hAnsi="Bookman Old Style"/>
                <w:b/>
                <w:sz w:val="20"/>
                <w:szCs w:val="20"/>
              </w:rPr>
              <w:t>1</w:t>
            </w:r>
          </w:p>
        </w:tc>
        <w:tc>
          <w:tcPr>
            <w:tcW w:w="988" w:type="dxa"/>
            <w:shd w:val="clear" w:color="auto" w:fill="auto"/>
            <w:noWrap/>
            <w:vAlign w:val="center"/>
          </w:tcPr>
          <w:p w14:paraId="3DEF5C4C" w14:textId="77777777" w:rsidR="00BA463D" w:rsidRPr="00802873" w:rsidRDefault="00BA463D" w:rsidP="00EF084D">
            <w:pPr>
              <w:jc w:val="center"/>
              <w:rPr>
                <w:rFonts w:ascii="Bookman Old Style" w:hAnsi="Bookman Old Style"/>
                <w:color w:val="000000"/>
                <w:sz w:val="20"/>
                <w:szCs w:val="20"/>
              </w:rPr>
            </w:pPr>
            <w:r w:rsidRPr="00802873">
              <w:rPr>
                <w:rFonts w:ascii="Bookman Old Style" w:hAnsi="Bookman Old Style"/>
                <w:color w:val="000000"/>
                <w:sz w:val="20"/>
                <w:szCs w:val="20"/>
              </w:rPr>
              <w:t>0.0018</w:t>
            </w:r>
          </w:p>
        </w:tc>
        <w:tc>
          <w:tcPr>
            <w:tcW w:w="876" w:type="dxa"/>
            <w:vMerge w:val="restart"/>
            <w:tcBorders>
              <w:right w:val="thickThinSmallGap" w:sz="12" w:space="0" w:color="auto"/>
            </w:tcBorders>
            <w:shd w:val="clear" w:color="auto" w:fill="auto"/>
            <w:noWrap/>
            <w:vAlign w:val="center"/>
          </w:tcPr>
          <w:p w14:paraId="22B49778" w14:textId="77777777" w:rsidR="00BA463D" w:rsidRPr="00802873" w:rsidRDefault="00BA463D" w:rsidP="00EF084D">
            <w:pPr>
              <w:spacing w:before="120" w:after="120"/>
              <w:jc w:val="center"/>
              <w:rPr>
                <w:rFonts w:ascii="Bookman Old Style" w:hAnsi="Bookman Old Style"/>
                <w:b/>
                <w:sz w:val="20"/>
                <w:szCs w:val="20"/>
              </w:rPr>
            </w:pPr>
            <w:r w:rsidRPr="00802873">
              <w:rPr>
                <w:rFonts w:ascii="Bookman Old Style" w:hAnsi="Bookman Old Style"/>
                <w:color w:val="000000"/>
                <w:sz w:val="20"/>
                <w:szCs w:val="20"/>
              </w:rPr>
              <w:t>0.09</w:t>
            </w:r>
          </w:p>
        </w:tc>
      </w:tr>
      <w:tr w:rsidR="00BA463D" w:rsidRPr="00802873" w14:paraId="35D16DD4" w14:textId="77777777" w:rsidTr="00EF084D">
        <w:trPr>
          <w:trHeight w:val="254"/>
          <w:jc w:val="center"/>
        </w:trPr>
        <w:tc>
          <w:tcPr>
            <w:tcW w:w="937" w:type="dxa"/>
            <w:vMerge/>
            <w:tcBorders>
              <w:left w:val="thickThinSmallGap" w:sz="12" w:space="0" w:color="auto"/>
              <w:right w:val="single" w:sz="4" w:space="0" w:color="auto"/>
            </w:tcBorders>
            <w:shd w:val="clear" w:color="auto" w:fill="auto"/>
            <w:noWrap/>
            <w:vAlign w:val="center"/>
          </w:tcPr>
          <w:p w14:paraId="40913968" w14:textId="77777777" w:rsidR="00BA463D" w:rsidRPr="00802873" w:rsidRDefault="00BA463D" w:rsidP="00EF084D">
            <w:pPr>
              <w:spacing w:before="120" w:after="120"/>
              <w:jc w:val="center"/>
              <w:rPr>
                <w:rFonts w:ascii="Bookman Old Style" w:hAnsi="Bookman Old Style"/>
                <w:sz w:val="20"/>
                <w:szCs w:val="20"/>
              </w:rPr>
            </w:pPr>
          </w:p>
        </w:tc>
        <w:tc>
          <w:tcPr>
            <w:tcW w:w="763" w:type="dxa"/>
            <w:tcBorders>
              <w:left w:val="single" w:sz="4" w:space="0" w:color="auto"/>
            </w:tcBorders>
            <w:shd w:val="clear" w:color="auto" w:fill="auto"/>
            <w:vAlign w:val="center"/>
          </w:tcPr>
          <w:p w14:paraId="1E54322F" w14:textId="77777777" w:rsidR="00BA463D" w:rsidRPr="00802873" w:rsidRDefault="00BA463D" w:rsidP="00EF084D">
            <w:pPr>
              <w:jc w:val="center"/>
              <w:rPr>
                <w:rFonts w:ascii="Bookman Old Style" w:hAnsi="Bookman Old Style"/>
                <w:color w:val="000000"/>
                <w:sz w:val="20"/>
                <w:szCs w:val="20"/>
              </w:rPr>
            </w:pPr>
            <w:r w:rsidRPr="00802873">
              <w:rPr>
                <w:rFonts w:ascii="Bookman Old Style" w:hAnsi="Bookman Old Style"/>
                <w:color w:val="000000"/>
                <w:sz w:val="20"/>
                <w:szCs w:val="20"/>
              </w:rPr>
              <w:t>SD</w:t>
            </w:r>
          </w:p>
        </w:tc>
        <w:tc>
          <w:tcPr>
            <w:tcW w:w="1402" w:type="dxa"/>
            <w:tcBorders>
              <w:left w:val="single" w:sz="4" w:space="0" w:color="auto"/>
            </w:tcBorders>
            <w:shd w:val="clear" w:color="auto" w:fill="auto"/>
            <w:vAlign w:val="center"/>
          </w:tcPr>
          <w:p w14:paraId="1F160207" w14:textId="77777777" w:rsidR="00BA463D" w:rsidRPr="00802873" w:rsidRDefault="00BA463D" w:rsidP="00EF084D">
            <w:pPr>
              <w:jc w:val="center"/>
              <w:rPr>
                <w:rFonts w:ascii="Bookman Old Style" w:hAnsi="Bookman Old Style"/>
                <w:color w:val="000000"/>
                <w:sz w:val="20"/>
                <w:szCs w:val="20"/>
              </w:rPr>
            </w:pPr>
            <w:r w:rsidRPr="00802873">
              <w:rPr>
                <w:rFonts w:ascii="Bookman Old Style" w:hAnsi="Bookman Old Style"/>
                <w:color w:val="000000"/>
                <w:sz w:val="20"/>
                <w:szCs w:val="20"/>
              </w:rPr>
              <w:t>0.14</w:t>
            </w:r>
          </w:p>
        </w:tc>
        <w:tc>
          <w:tcPr>
            <w:tcW w:w="1132" w:type="dxa"/>
            <w:shd w:val="clear" w:color="auto" w:fill="auto"/>
            <w:noWrap/>
            <w:vAlign w:val="center"/>
          </w:tcPr>
          <w:p w14:paraId="2A588EED" w14:textId="77777777" w:rsidR="00BA463D" w:rsidRPr="00802873" w:rsidRDefault="00BA463D" w:rsidP="00EF084D">
            <w:pPr>
              <w:jc w:val="center"/>
              <w:rPr>
                <w:rFonts w:ascii="Bookman Old Style" w:hAnsi="Bookman Old Style"/>
                <w:color w:val="000000"/>
                <w:sz w:val="20"/>
                <w:szCs w:val="20"/>
              </w:rPr>
            </w:pPr>
            <w:r w:rsidRPr="00802873">
              <w:rPr>
                <w:rFonts w:ascii="Bookman Old Style" w:hAnsi="Bookman Old Style"/>
                <w:color w:val="000000"/>
                <w:sz w:val="20"/>
                <w:szCs w:val="20"/>
              </w:rPr>
              <w:t>0.14</w:t>
            </w:r>
          </w:p>
        </w:tc>
        <w:tc>
          <w:tcPr>
            <w:tcW w:w="1325" w:type="dxa"/>
            <w:gridSpan w:val="2"/>
            <w:shd w:val="clear" w:color="auto" w:fill="auto"/>
            <w:noWrap/>
            <w:vAlign w:val="center"/>
          </w:tcPr>
          <w:p w14:paraId="226FDF69" w14:textId="77777777" w:rsidR="00BA463D" w:rsidRPr="00802873" w:rsidRDefault="00BA463D" w:rsidP="00EF084D">
            <w:pPr>
              <w:jc w:val="center"/>
              <w:rPr>
                <w:rFonts w:ascii="Bookman Old Style" w:hAnsi="Bookman Old Style"/>
                <w:color w:val="000000"/>
                <w:sz w:val="20"/>
                <w:szCs w:val="20"/>
              </w:rPr>
            </w:pPr>
            <w:r w:rsidRPr="00802873">
              <w:rPr>
                <w:rFonts w:ascii="Bookman Old Style" w:hAnsi="Bookman Old Style"/>
                <w:color w:val="000000"/>
                <w:sz w:val="20"/>
                <w:szCs w:val="20"/>
              </w:rPr>
              <w:t>W</w:t>
            </w:r>
          </w:p>
        </w:tc>
        <w:tc>
          <w:tcPr>
            <w:tcW w:w="901" w:type="dxa"/>
            <w:shd w:val="clear" w:color="auto" w:fill="auto"/>
            <w:noWrap/>
            <w:vAlign w:val="center"/>
          </w:tcPr>
          <w:p w14:paraId="38DA734C" w14:textId="77777777" w:rsidR="00BA463D" w:rsidRPr="00802873" w:rsidRDefault="00BA463D" w:rsidP="00EF084D">
            <w:pPr>
              <w:jc w:val="center"/>
              <w:rPr>
                <w:rFonts w:ascii="Bookman Old Style" w:hAnsi="Bookman Old Style"/>
                <w:sz w:val="20"/>
                <w:szCs w:val="20"/>
              </w:rPr>
            </w:pPr>
            <w:r w:rsidRPr="00802873">
              <w:rPr>
                <w:rFonts w:ascii="Bookman Old Style" w:hAnsi="Bookman Old Style"/>
                <w:color w:val="000000"/>
                <w:sz w:val="20"/>
                <w:szCs w:val="20"/>
              </w:rPr>
              <w:t>0.75</w:t>
            </w:r>
          </w:p>
        </w:tc>
        <w:tc>
          <w:tcPr>
            <w:tcW w:w="439" w:type="dxa"/>
            <w:vAlign w:val="center"/>
          </w:tcPr>
          <w:p w14:paraId="2F85EE45" w14:textId="77777777" w:rsidR="00BA463D" w:rsidRPr="00802873" w:rsidRDefault="00BA463D" w:rsidP="00EF084D">
            <w:pPr>
              <w:jc w:val="center"/>
              <w:rPr>
                <w:rFonts w:ascii="Bookman Old Style" w:hAnsi="Bookman Old Style"/>
                <w:sz w:val="20"/>
                <w:szCs w:val="20"/>
              </w:rPr>
            </w:pPr>
            <w:r w:rsidRPr="00802873">
              <w:rPr>
                <w:rFonts w:ascii="Bookman Old Style" w:hAnsi="Bookman Old Style"/>
                <w:sz w:val="20"/>
                <w:szCs w:val="20"/>
              </w:rPr>
              <w:t>38</w:t>
            </w:r>
          </w:p>
        </w:tc>
        <w:tc>
          <w:tcPr>
            <w:tcW w:w="988" w:type="dxa"/>
            <w:shd w:val="clear" w:color="auto" w:fill="auto"/>
            <w:noWrap/>
            <w:vAlign w:val="center"/>
          </w:tcPr>
          <w:p w14:paraId="4012A7BB" w14:textId="77777777" w:rsidR="00BA463D" w:rsidRPr="00802873" w:rsidRDefault="00BA463D" w:rsidP="00EF084D">
            <w:pPr>
              <w:jc w:val="center"/>
              <w:rPr>
                <w:rFonts w:ascii="Bookman Old Style" w:hAnsi="Bookman Old Style"/>
                <w:color w:val="000000"/>
                <w:sz w:val="20"/>
                <w:szCs w:val="20"/>
              </w:rPr>
            </w:pPr>
            <w:r w:rsidRPr="00802873">
              <w:rPr>
                <w:rFonts w:ascii="Bookman Old Style" w:hAnsi="Bookman Old Style"/>
                <w:color w:val="000000"/>
                <w:sz w:val="20"/>
                <w:szCs w:val="20"/>
              </w:rPr>
              <w:t>0.02</w:t>
            </w:r>
          </w:p>
        </w:tc>
        <w:tc>
          <w:tcPr>
            <w:tcW w:w="876" w:type="dxa"/>
            <w:vMerge/>
            <w:tcBorders>
              <w:right w:val="thickThinSmallGap" w:sz="12" w:space="0" w:color="auto"/>
            </w:tcBorders>
            <w:shd w:val="clear" w:color="auto" w:fill="auto"/>
            <w:noWrap/>
            <w:vAlign w:val="center"/>
          </w:tcPr>
          <w:p w14:paraId="26B98288" w14:textId="77777777" w:rsidR="00BA463D" w:rsidRPr="00802873" w:rsidRDefault="00BA463D" w:rsidP="00EF084D">
            <w:pPr>
              <w:jc w:val="center"/>
              <w:rPr>
                <w:rFonts w:ascii="Bookman Old Style" w:hAnsi="Bookman Old Style"/>
                <w:sz w:val="20"/>
                <w:szCs w:val="20"/>
              </w:rPr>
            </w:pPr>
          </w:p>
        </w:tc>
      </w:tr>
      <w:tr w:rsidR="00BA463D" w:rsidRPr="00802873" w14:paraId="46049A70" w14:textId="77777777" w:rsidTr="00EF084D">
        <w:trPr>
          <w:trHeight w:val="254"/>
          <w:jc w:val="center"/>
        </w:trPr>
        <w:tc>
          <w:tcPr>
            <w:tcW w:w="937" w:type="dxa"/>
            <w:vMerge w:val="restart"/>
            <w:tcBorders>
              <w:left w:val="thickThinSmallGap" w:sz="12" w:space="0" w:color="auto"/>
              <w:right w:val="single" w:sz="4" w:space="0" w:color="auto"/>
            </w:tcBorders>
            <w:shd w:val="clear" w:color="auto" w:fill="auto"/>
            <w:noWrap/>
            <w:vAlign w:val="center"/>
          </w:tcPr>
          <w:p w14:paraId="3E6F305D" w14:textId="77777777" w:rsidR="00BA463D" w:rsidRPr="00802873" w:rsidRDefault="00BA463D" w:rsidP="00EF084D">
            <w:pPr>
              <w:spacing w:before="120" w:after="120"/>
              <w:jc w:val="center"/>
              <w:rPr>
                <w:rFonts w:ascii="Bookman Old Style" w:hAnsi="Bookman Old Style"/>
                <w:sz w:val="20"/>
                <w:szCs w:val="20"/>
              </w:rPr>
            </w:pPr>
            <w:r w:rsidRPr="00802873">
              <w:rPr>
                <w:rFonts w:ascii="Bookman Old Style" w:hAnsi="Bookman Old Style"/>
                <w:color w:val="000000"/>
                <w:sz w:val="20"/>
                <w:szCs w:val="20"/>
              </w:rPr>
              <w:t>Post test</w:t>
            </w:r>
          </w:p>
        </w:tc>
        <w:tc>
          <w:tcPr>
            <w:tcW w:w="763" w:type="dxa"/>
            <w:tcBorders>
              <w:left w:val="single" w:sz="4" w:space="0" w:color="auto"/>
            </w:tcBorders>
            <w:shd w:val="clear" w:color="auto" w:fill="auto"/>
            <w:vAlign w:val="center"/>
          </w:tcPr>
          <w:p w14:paraId="4A9F2B2A" w14:textId="77777777" w:rsidR="00BA463D" w:rsidRPr="00802873" w:rsidRDefault="00BA463D" w:rsidP="00EF084D">
            <w:pPr>
              <w:jc w:val="center"/>
              <w:rPr>
                <w:rFonts w:ascii="Bookman Old Style" w:hAnsi="Bookman Old Style"/>
                <w:color w:val="000000"/>
                <w:sz w:val="20"/>
                <w:szCs w:val="20"/>
              </w:rPr>
            </w:pPr>
            <w:r w:rsidRPr="00802873">
              <w:rPr>
                <w:rFonts w:ascii="Bookman Old Style" w:hAnsi="Bookman Old Style"/>
                <w:color w:val="000000"/>
                <w:sz w:val="20"/>
                <w:szCs w:val="20"/>
              </w:rPr>
              <w:t>Mean</w:t>
            </w:r>
          </w:p>
        </w:tc>
        <w:tc>
          <w:tcPr>
            <w:tcW w:w="1402" w:type="dxa"/>
            <w:tcBorders>
              <w:left w:val="single" w:sz="4" w:space="0" w:color="auto"/>
            </w:tcBorders>
            <w:shd w:val="clear" w:color="auto" w:fill="auto"/>
            <w:vAlign w:val="center"/>
          </w:tcPr>
          <w:p w14:paraId="5747B9C1" w14:textId="77777777" w:rsidR="00BA463D" w:rsidRPr="00802873" w:rsidRDefault="00BA463D" w:rsidP="00EF084D">
            <w:pPr>
              <w:jc w:val="center"/>
              <w:rPr>
                <w:rFonts w:ascii="Bookman Old Style" w:hAnsi="Bookman Old Style"/>
                <w:color w:val="000000"/>
                <w:sz w:val="20"/>
                <w:szCs w:val="20"/>
              </w:rPr>
            </w:pPr>
            <w:r w:rsidRPr="00802873">
              <w:rPr>
                <w:rFonts w:ascii="Bookman Old Style" w:hAnsi="Bookman Old Style"/>
                <w:color w:val="000000"/>
                <w:sz w:val="20"/>
                <w:szCs w:val="20"/>
              </w:rPr>
              <w:t>1.75</w:t>
            </w:r>
          </w:p>
        </w:tc>
        <w:tc>
          <w:tcPr>
            <w:tcW w:w="1132" w:type="dxa"/>
            <w:shd w:val="clear" w:color="auto" w:fill="auto"/>
            <w:noWrap/>
            <w:vAlign w:val="center"/>
          </w:tcPr>
          <w:p w14:paraId="75AE1699" w14:textId="77777777" w:rsidR="00BA463D" w:rsidRPr="00802873" w:rsidRDefault="00BA463D" w:rsidP="00EF084D">
            <w:pPr>
              <w:jc w:val="center"/>
              <w:rPr>
                <w:rFonts w:ascii="Bookman Old Style" w:hAnsi="Bookman Old Style"/>
                <w:color w:val="000000"/>
                <w:sz w:val="20"/>
                <w:szCs w:val="20"/>
              </w:rPr>
            </w:pPr>
            <w:r w:rsidRPr="00802873">
              <w:rPr>
                <w:rFonts w:ascii="Bookman Old Style" w:hAnsi="Bookman Old Style"/>
                <w:color w:val="000000"/>
                <w:sz w:val="20"/>
                <w:szCs w:val="20"/>
              </w:rPr>
              <w:t>1.53</w:t>
            </w:r>
          </w:p>
        </w:tc>
        <w:tc>
          <w:tcPr>
            <w:tcW w:w="1325" w:type="dxa"/>
            <w:gridSpan w:val="2"/>
            <w:shd w:val="clear" w:color="auto" w:fill="auto"/>
            <w:noWrap/>
            <w:vAlign w:val="center"/>
          </w:tcPr>
          <w:p w14:paraId="32A5E498" w14:textId="77777777" w:rsidR="00BA463D" w:rsidRPr="00802873" w:rsidRDefault="00BA463D" w:rsidP="00EF084D">
            <w:pPr>
              <w:jc w:val="center"/>
              <w:rPr>
                <w:rFonts w:ascii="Bookman Old Style" w:hAnsi="Bookman Old Style"/>
                <w:color w:val="000000"/>
                <w:sz w:val="20"/>
                <w:szCs w:val="20"/>
              </w:rPr>
            </w:pPr>
            <w:r w:rsidRPr="00802873">
              <w:rPr>
                <w:rFonts w:ascii="Bookman Old Style" w:hAnsi="Bookman Old Style"/>
                <w:color w:val="000000"/>
                <w:sz w:val="20"/>
                <w:szCs w:val="20"/>
              </w:rPr>
              <w:t>B</w:t>
            </w:r>
          </w:p>
        </w:tc>
        <w:tc>
          <w:tcPr>
            <w:tcW w:w="901" w:type="dxa"/>
            <w:shd w:val="clear" w:color="auto" w:fill="auto"/>
            <w:noWrap/>
            <w:vAlign w:val="center"/>
          </w:tcPr>
          <w:p w14:paraId="213F5C2F" w14:textId="77777777" w:rsidR="00BA463D" w:rsidRPr="00802873" w:rsidRDefault="00BA463D" w:rsidP="00EF084D">
            <w:pPr>
              <w:jc w:val="center"/>
              <w:rPr>
                <w:rFonts w:ascii="Bookman Old Style" w:hAnsi="Bookman Old Style"/>
                <w:sz w:val="20"/>
                <w:szCs w:val="20"/>
              </w:rPr>
            </w:pPr>
            <w:r w:rsidRPr="00802873">
              <w:rPr>
                <w:rFonts w:ascii="Bookman Old Style" w:hAnsi="Bookman Old Style"/>
                <w:color w:val="000000"/>
                <w:sz w:val="20"/>
                <w:szCs w:val="20"/>
              </w:rPr>
              <w:t>0.45</w:t>
            </w:r>
          </w:p>
        </w:tc>
        <w:tc>
          <w:tcPr>
            <w:tcW w:w="439" w:type="dxa"/>
            <w:vAlign w:val="center"/>
          </w:tcPr>
          <w:p w14:paraId="16C03D0F" w14:textId="77777777" w:rsidR="00BA463D" w:rsidRPr="00802873" w:rsidRDefault="00BA463D" w:rsidP="00EF084D">
            <w:pPr>
              <w:spacing w:before="120" w:after="120"/>
              <w:jc w:val="center"/>
              <w:rPr>
                <w:rFonts w:ascii="Bookman Old Style" w:hAnsi="Bookman Old Style"/>
                <w:b/>
                <w:sz w:val="20"/>
                <w:szCs w:val="20"/>
              </w:rPr>
            </w:pPr>
            <w:r w:rsidRPr="00802873">
              <w:rPr>
                <w:rFonts w:ascii="Bookman Old Style" w:hAnsi="Bookman Old Style"/>
                <w:b/>
                <w:sz w:val="20"/>
                <w:szCs w:val="20"/>
              </w:rPr>
              <w:t>1</w:t>
            </w:r>
          </w:p>
        </w:tc>
        <w:tc>
          <w:tcPr>
            <w:tcW w:w="988" w:type="dxa"/>
            <w:shd w:val="clear" w:color="auto" w:fill="auto"/>
            <w:noWrap/>
            <w:vAlign w:val="center"/>
          </w:tcPr>
          <w:p w14:paraId="67F334F3" w14:textId="77777777" w:rsidR="00BA463D" w:rsidRPr="00802873" w:rsidRDefault="00BA463D" w:rsidP="00EF084D">
            <w:pPr>
              <w:jc w:val="center"/>
              <w:rPr>
                <w:rFonts w:ascii="Bookman Old Style" w:hAnsi="Bookman Old Style"/>
                <w:sz w:val="20"/>
                <w:szCs w:val="20"/>
              </w:rPr>
            </w:pPr>
            <w:r w:rsidRPr="00802873">
              <w:rPr>
                <w:rFonts w:ascii="Bookman Old Style" w:hAnsi="Bookman Old Style"/>
                <w:color w:val="000000"/>
                <w:sz w:val="20"/>
                <w:szCs w:val="20"/>
              </w:rPr>
              <w:t>0.45</w:t>
            </w:r>
          </w:p>
        </w:tc>
        <w:tc>
          <w:tcPr>
            <w:tcW w:w="876" w:type="dxa"/>
            <w:vMerge w:val="restart"/>
            <w:tcBorders>
              <w:right w:val="thickThinSmallGap" w:sz="12" w:space="0" w:color="auto"/>
            </w:tcBorders>
            <w:shd w:val="clear" w:color="auto" w:fill="auto"/>
            <w:noWrap/>
            <w:vAlign w:val="center"/>
          </w:tcPr>
          <w:p w14:paraId="78433992" w14:textId="77777777" w:rsidR="00BA463D" w:rsidRPr="00802873" w:rsidRDefault="00BA463D" w:rsidP="00EF084D">
            <w:pPr>
              <w:jc w:val="center"/>
              <w:rPr>
                <w:rFonts w:ascii="Bookman Old Style" w:hAnsi="Bookman Old Style"/>
                <w:sz w:val="20"/>
                <w:szCs w:val="20"/>
              </w:rPr>
            </w:pPr>
            <w:r w:rsidRPr="00802873">
              <w:rPr>
                <w:rFonts w:ascii="Bookman Old Style" w:hAnsi="Bookman Old Style"/>
                <w:color w:val="000000"/>
                <w:sz w:val="20"/>
                <w:szCs w:val="20"/>
              </w:rPr>
              <w:t>19.53*</w:t>
            </w:r>
          </w:p>
        </w:tc>
      </w:tr>
      <w:tr w:rsidR="00BA463D" w:rsidRPr="00802873" w14:paraId="2D090916" w14:textId="77777777" w:rsidTr="00EF084D">
        <w:trPr>
          <w:trHeight w:val="254"/>
          <w:jc w:val="center"/>
        </w:trPr>
        <w:tc>
          <w:tcPr>
            <w:tcW w:w="937" w:type="dxa"/>
            <w:vMerge/>
            <w:tcBorders>
              <w:left w:val="thickThinSmallGap" w:sz="12" w:space="0" w:color="auto"/>
              <w:right w:val="single" w:sz="4" w:space="0" w:color="auto"/>
            </w:tcBorders>
            <w:shd w:val="clear" w:color="auto" w:fill="auto"/>
            <w:noWrap/>
            <w:vAlign w:val="center"/>
          </w:tcPr>
          <w:p w14:paraId="39A59307" w14:textId="77777777" w:rsidR="00BA463D" w:rsidRPr="00802873" w:rsidRDefault="00BA463D" w:rsidP="00EF084D">
            <w:pPr>
              <w:spacing w:before="120" w:after="120"/>
              <w:jc w:val="center"/>
              <w:rPr>
                <w:rFonts w:ascii="Bookman Old Style" w:hAnsi="Bookman Old Style"/>
                <w:sz w:val="20"/>
                <w:szCs w:val="20"/>
              </w:rPr>
            </w:pPr>
          </w:p>
        </w:tc>
        <w:tc>
          <w:tcPr>
            <w:tcW w:w="763" w:type="dxa"/>
            <w:tcBorders>
              <w:left w:val="single" w:sz="4" w:space="0" w:color="auto"/>
            </w:tcBorders>
            <w:shd w:val="clear" w:color="auto" w:fill="auto"/>
            <w:vAlign w:val="center"/>
          </w:tcPr>
          <w:p w14:paraId="2006534E" w14:textId="77777777" w:rsidR="00BA463D" w:rsidRPr="00802873" w:rsidRDefault="00BA463D" w:rsidP="00EF084D">
            <w:pPr>
              <w:jc w:val="center"/>
              <w:rPr>
                <w:rFonts w:ascii="Bookman Old Style" w:hAnsi="Bookman Old Style"/>
                <w:color w:val="000000"/>
                <w:sz w:val="20"/>
                <w:szCs w:val="20"/>
              </w:rPr>
            </w:pPr>
            <w:r w:rsidRPr="00802873">
              <w:rPr>
                <w:rFonts w:ascii="Bookman Old Style" w:hAnsi="Bookman Old Style"/>
                <w:color w:val="000000"/>
                <w:sz w:val="20"/>
                <w:szCs w:val="20"/>
              </w:rPr>
              <w:t>SD</w:t>
            </w:r>
          </w:p>
        </w:tc>
        <w:tc>
          <w:tcPr>
            <w:tcW w:w="1402" w:type="dxa"/>
            <w:tcBorders>
              <w:left w:val="single" w:sz="4" w:space="0" w:color="auto"/>
            </w:tcBorders>
            <w:shd w:val="clear" w:color="auto" w:fill="auto"/>
            <w:vAlign w:val="center"/>
          </w:tcPr>
          <w:p w14:paraId="2DB6900F" w14:textId="77777777" w:rsidR="00BA463D" w:rsidRPr="00802873" w:rsidRDefault="00BA463D" w:rsidP="00EF084D">
            <w:pPr>
              <w:jc w:val="center"/>
              <w:rPr>
                <w:rFonts w:ascii="Bookman Old Style" w:hAnsi="Bookman Old Style"/>
                <w:color w:val="000000"/>
                <w:sz w:val="20"/>
                <w:szCs w:val="20"/>
              </w:rPr>
            </w:pPr>
            <w:r w:rsidRPr="00802873">
              <w:rPr>
                <w:rFonts w:ascii="Bookman Old Style" w:hAnsi="Bookman Old Style"/>
                <w:color w:val="000000"/>
                <w:sz w:val="20"/>
                <w:szCs w:val="20"/>
              </w:rPr>
              <w:t>0.17</w:t>
            </w:r>
          </w:p>
        </w:tc>
        <w:tc>
          <w:tcPr>
            <w:tcW w:w="1132" w:type="dxa"/>
            <w:shd w:val="clear" w:color="auto" w:fill="auto"/>
            <w:noWrap/>
            <w:vAlign w:val="center"/>
          </w:tcPr>
          <w:p w14:paraId="4FC1562E" w14:textId="77777777" w:rsidR="00BA463D" w:rsidRPr="00802873" w:rsidRDefault="00BA463D" w:rsidP="00EF084D">
            <w:pPr>
              <w:jc w:val="center"/>
              <w:rPr>
                <w:rFonts w:ascii="Bookman Old Style" w:hAnsi="Bookman Old Style"/>
                <w:color w:val="000000"/>
                <w:sz w:val="20"/>
                <w:szCs w:val="20"/>
              </w:rPr>
            </w:pPr>
            <w:r w:rsidRPr="00802873">
              <w:rPr>
                <w:rFonts w:ascii="Bookman Old Style" w:hAnsi="Bookman Old Style"/>
                <w:color w:val="000000"/>
                <w:sz w:val="20"/>
                <w:szCs w:val="20"/>
              </w:rPr>
              <w:t>0.13</w:t>
            </w:r>
          </w:p>
        </w:tc>
        <w:tc>
          <w:tcPr>
            <w:tcW w:w="1325" w:type="dxa"/>
            <w:gridSpan w:val="2"/>
            <w:shd w:val="clear" w:color="auto" w:fill="auto"/>
            <w:noWrap/>
            <w:vAlign w:val="center"/>
          </w:tcPr>
          <w:p w14:paraId="47140E88" w14:textId="77777777" w:rsidR="00BA463D" w:rsidRPr="00802873" w:rsidRDefault="00BA463D" w:rsidP="00EF084D">
            <w:pPr>
              <w:jc w:val="center"/>
              <w:rPr>
                <w:rFonts w:ascii="Bookman Old Style" w:hAnsi="Bookman Old Style"/>
                <w:color w:val="000000"/>
                <w:sz w:val="20"/>
                <w:szCs w:val="20"/>
              </w:rPr>
            </w:pPr>
            <w:r w:rsidRPr="00802873">
              <w:rPr>
                <w:rFonts w:ascii="Bookman Old Style" w:hAnsi="Bookman Old Style"/>
                <w:color w:val="000000"/>
                <w:sz w:val="20"/>
                <w:szCs w:val="20"/>
              </w:rPr>
              <w:t>W</w:t>
            </w:r>
          </w:p>
        </w:tc>
        <w:tc>
          <w:tcPr>
            <w:tcW w:w="901" w:type="dxa"/>
            <w:shd w:val="clear" w:color="auto" w:fill="auto"/>
            <w:noWrap/>
            <w:vAlign w:val="center"/>
          </w:tcPr>
          <w:p w14:paraId="677E5FDB" w14:textId="77777777" w:rsidR="00BA463D" w:rsidRPr="00802873" w:rsidRDefault="00BA463D" w:rsidP="00EF084D">
            <w:pPr>
              <w:jc w:val="center"/>
              <w:rPr>
                <w:rFonts w:ascii="Bookman Old Style" w:hAnsi="Bookman Old Style"/>
                <w:sz w:val="20"/>
                <w:szCs w:val="20"/>
              </w:rPr>
            </w:pPr>
            <w:r w:rsidRPr="00802873">
              <w:rPr>
                <w:rFonts w:ascii="Bookman Old Style" w:hAnsi="Bookman Old Style"/>
                <w:color w:val="000000"/>
                <w:sz w:val="20"/>
                <w:szCs w:val="20"/>
              </w:rPr>
              <w:t>0.88</w:t>
            </w:r>
          </w:p>
        </w:tc>
        <w:tc>
          <w:tcPr>
            <w:tcW w:w="439" w:type="dxa"/>
            <w:vAlign w:val="center"/>
          </w:tcPr>
          <w:p w14:paraId="76303656" w14:textId="77777777" w:rsidR="00BA463D" w:rsidRPr="00802873" w:rsidRDefault="00BA463D" w:rsidP="00EF084D">
            <w:pPr>
              <w:jc w:val="center"/>
              <w:rPr>
                <w:rFonts w:ascii="Bookman Old Style" w:hAnsi="Bookman Old Style"/>
                <w:sz w:val="20"/>
                <w:szCs w:val="20"/>
              </w:rPr>
            </w:pPr>
            <w:r w:rsidRPr="00802873">
              <w:rPr>
                <w:rFonts w:ascii="Bookman Old Style" w:hAnsi="Bookman Old Style"/>
                <w:sz w:val="20"/>
                <w:szCs w:val="20"/>
              </w:rPr>
              <w:t>38</w:t>
            </w:r>
          </w:p>
        </w:tc>
        <w:tc>
          <w:tcPr>
            <w:tcW w:w="988" w:type="dxa"/>
            <w:shd w:val="clear" w:color="auto" w:fill="auto"/>
            <w:noWrap/>
            <w:vAlign w:val="center"/>
          </w:tcPr>
          <w:p w14:paraId="32A18305" w14:textId="77777777" w:rsidR="00BA463D" w:rsidRPr="00802873" w:rsidRDefault="00BA463D" w:rsidP="00EF084D">
            <w:pPr>
              <w:jc w:val="center"/>
              <w:rPr>
                <w:rFonts w:ascii="Bookman Old Style" w:hAnsi="Bookman Old Style"/>
                <w:color w:val="000000"/>
                <w:sz w:val="20"/>
                <w:szCs w:val="20"/>
              </w:rPr>
            </w:pPr>
            <w:r w:rsidRPr="00802873">
              <w:rPr>
                <w:rFonts w:ascii="Bookman Old Style" w:hAnsi="Bookman Old Style"/>
                <w:color w:val="000000"/>
                <w:sz w:val="20"/>
                <w:szCs w:val="20"/>
              </w:rPr>
              <w:t>0.02</w:t>
            </w:r>
          </w:p>
        </w:tc>
        <w:tc>
          <w:tcPr>
            <w:tcW w:w="876" w:type="dxa"/>
            <w:vMerge/>
            <w:tcBorders>
              <w:right w:val="thickThinSmallGap" w:sz="12" w:space="0" w:color="auto"/>
            </w:tcBorders>
            <w:shd w:val="clear" w:color="auto" w:fill="auto"/>
            <w:noWrap/>
            <w:vAlign w:val="center"/>
          </w:tcPr>
          <w:p w14:paraId="792C215E" w14:textId="77777777" w:rsidR="00BA463D" w:rsidRPr="00802873" w:rsidRDefault="00BA463D" w:rsidP="00EF084D">
            <w:pPr>
              <w:jc w:val="center"/>
              <w:rPr>
                <w:rFonts w:ascii="Bookman Old Style" w:hAnsi="Bookman Old Style"/>
                <w:sz w:val="20"/>
                <w:szCs w:val="20"/>
              </w:rPr>
            </w:pPr>
          </w:p>
        </w:tc>
      </w:tr>
      <w:tr w:rsidR="00BA463D" w:rsidRPr="00802873" w14:paraId="13679FDD" w14:textId="77777777" w:rsidTr="00EF084D">
        <w:trPr>
          <w:trHeight w:val="254"/>
          <w:jc w:val="center"/>
        </w:trPr>
        <w:tc>
          <w:tcPr>
            <w:tcW w:w="937" w:type="dxa"/>
            <w:vMerge w:val="restart"/>
            <w:tcBorders>
              <w:left w:val="thickThinSmallGap" w:sz="12" w:space="0" w:color="auto"/>
              <w:right w:val="single" w:sz="4" w:space="0" w:color="auto"/>
            </w:tcBorders>
            <w:shd w:val="clear" w:color="auto" w:fill="auto"/>
            <w:noWrap/>
            <w:vAlign w:val="center"/>
          </w:tcPr>
          <w:p w14:paraId="4EAE673C" w14:textId="77777777" w:rsidR="00BA463D" w:rsidRPr="00802873" w:rsidRDefault="00BA463D" w:rsidP="00EF084D">
            <w:pPr>
              <w:spacing w:before="120" w:after="120"/>
              <w:ind w:left="-46" w:right="-100"/>
              <w:jc w:val="center"/>
              <w:rPr>
                <w:rFonts w:ascii="Bookman Old Style" w:hAnsi="Bookman Old Style"/>
                <w:sz w:val="20"/>
                <w:szCs w:val="20"/>
              </w:rPr>
            </w:pPr>
            <w:r w:rsidRPr="00802873">
              <w:rPr>
                <w:rFonts w:ascii="Bookman Old Style" w:hAnsi="Bookman Old Style"/>
                <w:color w:val="000000"/>
                <w:sz w:val="20"/>
                <w:szCs w:val="20"/>
              </w:rPr>
              <w:t>Adjusted Post test</w:t>
            </w:r>
          </w:p>
        </w:tc>
        <w:tc>
          <w:tcPr>
            <w:tcW w:w="763" w:type="dxa"/>
            <w:tcBorders>
              <w:left w:val="single" w:sz="4" w:space="0" w:color="auto"/>
            </w:tcBorders>
            <w:shd w:val="clear" w:color="auto" w:fill="auto"/>
            <w:vAlign w:val="center"/>
          </w:tcPr>
          <w:p w14:paraId="13BB4543" w14:textId="77777777" w:rsidR="00BA463D" w:rsidRPr="00802873" w:rsidRDefault="00BA463D" w:rsidP="00EF084D">
            <w:pPr>
              <w:jc w:val="center"/>
              <w:rPr>
                <w:rFonts w:ascii="Bookman Old Style" w:hAnsi="Bookman Old Style"/>
                <w:color w:val="000000"/>
                <w:sz w:val="20"/>
                <w:szCs w:val="20"/>
              </w:rPr>
            </w:pPr>
            <w:r w:rsidRPr="00802873">
              <w:rPr>
                <w:rFonts w:ascii="Bookman Old Style" w:hAnsi="Bookman Old Style"/>
                <w:color w:val="000000"/>
                <w:sz w:val="20"/>
                <w:szCs w:val="20"/>
              </w:rPr>
              <w:t>Mean</w:t>
            </w:r>
          </w:p>
        </w:tc>
        <w:tc>
          <w:tcPr>
            <w:tcW w:w="1402" w:type="dxa"/>
            <w:tcBorders>
              <w:left w:val="single" w:sz="4" w:space="0" w:color="auto"/>
            </w:tcBorders>
            <w:shd w:val="clear" w:color="auto" w:fill="auto"/>
            <w:vAlign w:val="center"/>
          </w:tcPr>
          <w:p w14:paraId="125CD45D" w14:textId="77777777" w:rsidR="00BA463D" w:rsidRPr="00802873" w:rsidRDefault="00BA463D" w:rsidP="00EF084D">
            <w:pPr>
              <w:jc w:val="center"/>
              <w:rPr>
                <w:rFonts w:ascii="Bookman Old Style" w:hAnsi="Bookman Old Style"/>
                <w:color w:val="000000"/>
                <w:sz w:val="20"/>
                <w:szCs w:val="20"/>
              </w:rPr>
            </w:pPr>
            <w:r w:rsidRPr="00802873">
              <w:rPr>
                <w:rFonts w:ascii="Bookman Old Style" w:hAnsi="Bookman Old Style"/>
                <w:color w:val="000000"/>
                <w:sz w:val="20"/>
                <w:szCs w:val="20"/>
              </w:rPr>
              <w:t>1.75</w:t>
            </w:r>
          </w:p>
        </w:tc>
        <w:tc>
          <w:tcPr>
            <w:tcW w:w="1132" w:type="dxa"/>
            <w:shd w:val="clear" w:color="auto" w:fill="auto"/>
            <w:noWrap/>
            <w:vAlign w:val="center"/>
          </w:tcPr>
          <w:p w14:paraId="0E4BB008" w14:textId="77777777" w:rsidR="00BA463D" w:rsidRPr="00802873" w:rsidRDefault="00BA463D" w:rsidP="00EF084D">
            <w:pPr>
              <w:jc w:val="center"/>
              <w:rPr>
                <w:rFonts w:ascii="Bookman Old Style" w:hAnsi="Bookman Old Style"/>
                <w:color w:val="000000"/>
                <w:sz w:val="20"/>
                <w:szCs w:val="20"/>
              </w:rPr>
            </w:pPr>
            <w:r w:rsidRPr="00802873">
              <w:rPr>
                <w:rFonts w:ascii="Bookman Old Style" w:hAnsi="Bookman Old Style"/>
                <w:color w:val="000000"/>
                <w:sz w:val="20"/>
                <w:szCs w:val="20"/>
              </w:rPr>
              <w:t>1.53</w:t>
            </w:r>
          </w:p>
        </w:tc>
        <w:tc>
          <w:tcPr>
            <w:tcW w:w="1325" w:type="dxa"/>
            <w:gridSpan w:val="2"/>
            <w:shd w:val="clear" w:color="auto" w:fill="auto"/>
            <w:noWrap/>
            <w:vAlign w:val="center"/>
          </w:tcPr>
          <w:p w14:paraId="08ACD7E2" w14:textId="77777777" w:rsidR="00BA463D" w:rsidRPr="00802873" w:rsidRDefault="00BA463D" w:rsidP="00EF084D">
            <w:pPr>
              <w:jc w:val="center"/>
              <w:rPr>
                <w:rFonts w:ascii="Bookman Old Style" w:hAnsi="Bookman Old Style"/>
                <w:color w:val="000000"/>
                <w:sz w:val="20"/>
                <w:szCs w:val="20"/>
              </w:rPr>
            </w:pPr>
            <w:r w:rsidRPr="00802873">
              <w:rPr>
                <w:rFonts w:ascii="Bookman Old Style" w:hAnsi="Bookman Old Style"/>
                <w:color w:val="000000"/>
                <w:sz w:val="20"/>
                <w:szCs w:val="20"/>
              </w:rPr>
              <w:t>B</w:t>
            </w:r>
          </w:p>
        </w:tc>
        <w:tc>
          <w:tcPr>
            <w:tcW w:w="901" w:type="dxa"/>
            <w:shd w:val="clear" w:color="auto" w:fill="auto"/>
            <w:noWrap/>
            <w:vAlign w:val="center"/>
          </w:tcPr>
          <w:p w14:paraId="69E2BCAF" w14:textId="77777777" w:rsidR="00BA463D" w:rsidRPr="00802873" w:rsidRDefault="00BA463D" w:rsidP="00EF084D">
            <w:pPr>
              <w:jc w:val="center"/>
              <w:rPr>
                <w:rFonts w:ascii="Bookman Old Style" w:hAnsi="Bookman Old Style"/>
                <w:color w:val="000000"/>
                <w:sz w:val="20"/>
                <w:szCs w:val="20"/>
              </w:rPr>
            </w:pPr>
            <w:r w:rsidRPr="00802873">
              <w:rPr>
                <w:rFonts w:ascii="Bookman Old Style" w:hAnsi="Bookman Old Style"/>
                <w:color w:val="000000"/>
                <w:sz w:val="20"/>
                <w:szCs w:val="20"/>
              </w:rPr>
              <w:t>0.51</w:t>
            </w:r>
          </w:p>
        </w:tc>
        <w:tc>
          <w:tcPr>
            <w:tcW w:w="439" w:type="dxa"/>
            <w:vAlign w:val="center"/>
          </w:tcPr>
          <w:p w14:paraId="3A6D7FA2" w14:textId="77777777" w:rsidR="00BA463D" w:rsidRPr="00802873" w:rsidRDefault="00BA463D" w:rsidP="00EF084D">
            <w:pPr>
              <w:spacing w:before="120" w:after="120"/>
              <w:jc w:val="center"/>
              <w:rPr>
                <w:rFonts w:ascii="Bookman Old Style" w:hAnsi="Bookman Old Style"/>
                <w:b/>
                <w:sz w:val="20"/>
                <w:szCs w:val="20"/>
              </w:rPr>
            </w:pPr>
            <w:r w:rsidRPr="00802873">
              <w:rPr>
                <w:rFonts w:ascii="Bookman Old Style" w:hAnsi="Bookman Old Style"/>
                <w:b/>
                <w:sz w:val="20"/>
                <w:szCs w:val="20"/>
              </w:rPr>
              <w:t>1</w:t>
            </w:r>
          </w:p>
        </w:tc>
        <w:tc>
          <w:tcPr>
            <w:tcW w:w="988" w:type="dxa"/>
            <w:shd w:val="clear" w:color="auto" w:fill="auto"/>
            <w:noWrap/>
            <w:vAlign w:val="center"/>
          </w:tcPr>
          <w:p w14:paraId="15C63F93" w14:textId="77777777" w:rsidR="00BA463D" w:rsidRPr="00802873" w:rsidRDefault="00BA463D" w:rsidP="00EF084D">
            <w:pPr>
              <w:jc w:val="center"/>
              <w:rPr>
                <w:rFonts w:ascii="Bookman Old Style" w:hAnsi="Bookman Old Style"/>
                <w:color w:val="000000"/>
                <w:sz w:val="20"/>
                <w:szCs w:val="20"/>
              </w:rPr>
            </w:pPr>
            <w:r w:rsidRPr="00802873">
              <w:rPr>
                <w:rFonts w:ascii="Bookman Old Style" w:hAnsi="Bookman Old Style"/>
                <w:color w:val="000000"/>
                <w:sz w:val="20"/>
                <w:szCs w:val="20"/>
              </w:rPr>
              <w:t>0.51</w:t>
            </w:r>
          </w:p>
        </w:tc>
        <w:tc>
          <w:tcPr>
            <w:tcW w:w="876" w:type="dxa"/>
            <w:vMerge w:val="restart"/>
            <w:tcBorders>
              <w:right w:val="thickThinSmallGap" w:sz="12" w:space="0" w:color="auto"/>
            </w:tcBorders>
            <w:shd w:val="clear" w:color="auto" w:fill="auto"/>
            <w:noWrap/>
            <w:vAlign w:val="center"/>
          </w:tcPr>
          <w:p w14:paraId="71819615" w14:textId="77777777" w:rsidR="00BA463D" w:rsidRPr="00802873" w:rsidRDefault="00BA463D" w:rsidP="00EF084D">
            <w:pPr>
              <w:jc w:val="center"/>
              <w:rPr>
                <w:rFonts w:ascii="Bookman Old Style" w:hAnsi="Bookman Old Style"/>
                <w:color w:val="000000"/>
                <w:sz w:val="20"/>
                <w:szCs w:val="20"/>
              </w:rPr>
            </w:pPr>
            <w:r w:rsidRPr="00802873">
              <w:rPr>
                <w:rFonts w:ascii="Bookman Old Style" w:hAnsi="Bookman Old Style"/>
                <w:color w:val="000000"/>
                <w:sz w:val="20"/>
                <w:szCs w:val="20"/>
              </w:rPr>
              <w:t>165.8*</w:t>
            </w:r>
          </w:p>
        </w:tc>
      </w:tr>
      <w:tr w:rsidR="00BA463D" w:rsidRPr="00802873" w14:paraId="6CCF783A" w14:textId="77777777" w:rsidTr="00EF084D">
        <w:trPr>
          <w:trHeight w:val="254"/>
          <w:jc w:val="center"/>
        </w:trPr>
        <w:tc>
          <w:tcPr>
            <w:tcW w:w="937" w:type="dxa"/>
            <w:vMerge/>
            <w:tcBorders>
              <w:left w:val="thickThinSmallGap" w:sz="12" w:space="0" w:color="auto"/>
              <w:right w:val="single" w:sz="4" w:space="0" w:color="auto"/>
            </w:tcBorders>
            <w:shd w:val="clear" w:color="auto" w:fill="auto"/>
            <w:noWrap/>
            <w:vAlign w:val="bottom"/>
          </w:tcPr>
          <w:p w14:paraId="096C9B0F" w14:textId="77777777" w:rsidR="00BA463D" w:rsidRPr="00802873" w:rsidRDefault="00BA463D" w:rsidP="00EF084D">
            <w:pPr>
              <w:spacing w:before="120" w:after="120"/>
              <w:rPr>
                <w:rFonts w:ascii="Bookman Old Style" w:hAnsi="Bookman Old Style"/>
                <w:sz w:val="20"/>
                <w:szCs w:val="20"/>
              </w:rPr>
            </w:pPr>
          </w:p>
        </w:tc>
        <w:tc>
          <w:tcPr>
            <w:tcW w:w="763" w:type="dxa"/>
            <w:tcBorders>
              <w:left w:val="single" w:sz="4" w:space="0" w:color="auto"/>
            </w:tcBorders>
            <w:shd w:val="clear" w:color="auto" w:fill="auto"/>
            <w:vAlign w:val="center"/>
          </w:tcPr>
          <w:p w14:paraId="268543A6" w14:textId="77777777" w:rsidR="00BA463D" w:rsidRPr="00802873" w:rsidRDefault="00BA463D" w:rsidP="00EF084D">
            <w:pPr>
              <w:jc w:val="center"/>
              <w:rPr>
                <w:rFonts w:ascii="Bookman Old Style" w:hAnsi="Bookman Old Style"/>
                <w:color w:val="000000"/>
                <w:sz w:val="20"/>
                <w:szCs w:val="20"/>
              </w:rPr>
            </w:pPr>
            <w:r w:rsidRPr="00802873">
              <w:rPr>
                <w:rFonts w:ascii="Bookman Old Style" w:hAnsi="Bookman Old Style"/>
                <w:color w:val="000000"/>
                <w:sz w:val="20"/>
                <w:szCs w:val="20"/>
              </w:rPr>
              <w:t>SD</w:t>
            </w:r>
          </w:p>
        </w:tc>
        <w:tc>
          <w:tcPr>
            <w:tcW w:w="1402" w:type="dxa"/>
            <w:tcBorders>
              <w:left w:val="single" w:sz="4" w:space="0" w:color="auto"/>
            </w:tcBorders>
            <w:shd w:val="clear" w:color="auto" w:fill="auto"/>
            <w:vAlign w:val="center"/>
          </w:tcPr>
          <w:p w14:paraId="61810FCB" w14:textId="77777777" w:rsidR="00BA463D" w:rsidRPr="00802873" w:rsidRDefault="00BA463D" w:rsidP="00EF084D">
            <w:pPr>
              <w:jc w:val="center"/>
              <w:rPr>
                <w:rFonts w:ascii="Bookman Old Style" w:hAnsi="Bookman Old Style"/>
                <w:color w:val="000000"/>
                <w:sz w:val="20"/>
                <w:szCs w:val="20"/>
              </w:rPr>
            </w:pPr>
            <w:r w:rsidRPr="00802873">
              <w:rPr>
                <w:rFonts w:ascii="Bookman Old Style" w:hAnsi="Bookman Old Style"/>
                <w:color w:val="000000"/>
                <w:sz w:val="20"/>
                <w:szCs w:val="20"/>
              </w:rPr>
              <w:t>0.17</w:t>
            </w:r>
          </w:p>
        </w:tc>
        <w:tc>
          <w:tcPr>
            <w:tcW w:w="1132" w:type="dxa"/>
            <w:shd w:val="clear" w:color="auto" w:fill="auto"/>
            <w:noWrap/>
            <w:vAlign w:val="center"/>
          </w:tcPr>
          <w:p w14:paraId="2F47CC71" w14:textId="77777777" w:rsidR="00BA463D" w:rsidRPr="00802873" w:rsidRDefault="00BA463D" w:rsidP="00EF084D">
            <w:pPr>
              <w:jc w:val="center"/>
              <w:rPr>
                <w:rFonts w:ascii="Bookman Old Style" w:hAnsi="Bookman Old Style"/>
                <w:color w:val="000000"/>
                <w:sz w:val="20"/>
                <w:szCs w:val="20"/>
              </w:rPr>
            </w:pPr>
            <w:r w:rsidRPr="00802873">
              <w:rPr>
                <w:rFonts w:ascii="Bookman Old Style" w:hAnsi="Bookman Old Style"/>
                <w:color w:val="000000"/>
                <w:sz w:val="20"/>
                <w:szCs w:val="20"/>
              </w:rPr>
              <w:t>0.13</w:t>
            </w:r>
          </w:p>
        </w:tc>
        <w:tc>
          <w:tcPr>
            <w:tcW w:w="1325" w:type="dxa"/>
            <w:gridSpan w:val="2"/>
            <w:shd w:val="clear" w:color="auto" w:fill="auto"/>
            <w:noWrap/>
            <w:vAlign w:val="center"/>
          </w:tcPr>
          <w:p w14:paraId="707AE1E4" w14:textId="77777777" w:rsidR="00BA463D" w:rsidRPr="00802873" w:rsidRDefault="00BA463D" w:rsidP="00EF084D">
            <w:pPr>
              <w:jc w:val="center"/>
              <w:rPr>
                <w:rFonts w:ascii="Bookman Old Style" w:hAnsi="Bookman Old Style"/>
                <w:sz w:val="20"/>
                <w:szCs w:val="20"/>
              </w:rPr>
            </w:pPr>
            <w:r w:rsidRPr="00802873">
              <w:rPr>
                <w:rFonts w:ascii="Bookman Old Style" w:hAnsi="Bookman Old Style"/>
                <w:color w:val="000000"/>
                <w:sz w:val="20"/>
                <w:szCs w:val="20"/>
              </w:rPr>
              <w:t>W</w:t>
            </w:r>
          </w:p>
        </w:tc>
        <w:tc>
          <w:tcPr>
            <w:tcW w:w="901" w:type="dxa"/>
            <w:shd w:val="clear" w:color="auto" w:fill="auto"/>
            <w:noWrap/>
            <w:vAlign w:val="center"/>
          </w:tcPr>
          <w:p w14:paraId="3538D5AD" w14:textId="77777777" w:rsidR="00BA463D" w:rsidRPr="00802873" w:rsidRDefault="00BA463D" w:rsidP="00EF084D">
            <w:pPr>
              <w:jc w:val="center"/>
              <w:rPr>
                <w:rFonts w:ascii="Bookman Old Style" w:hAnsi="Bookman Old Style"/>
                <w:sz w:val="20"/>
                <w:szCs w:val="20"/>
              </w:rPr>
            </w:pPr>
            <w:r w:rsidRPr="00802873">
              <w:rPr>
                <w:rFonts w:ascii="Bookman Old Style" w:hAnsi="Bookman Old Style"/>
                <w:color w:val="000000"/>
                <w:sz w:val="20"/>
                <w:szCs w:val="20"/>
              </w:rPr>
              <w:t>0.11</w:t>
            </w:r>
          </w:p>
        </w:tc>
        <w:tc>
          <w:tcPr>
            <w:tcW w:w="439" w:type="dxa"/>
            <w:vAlign w:val="center"/>
          </w:tcPr>
          <w:p w14:paraId="606A0C69" w14:textId="77777777" w:rsidR="00BA463D" w:rsidRPr="00802873" w:rsidRDefault="00BA463D" w:rsidP="00EF084D">
            <w:pPr>
              <w:jc w:val="center"/>
              <w:rPr>
                <w:rFonts w:ascii="Bookman Old Style" w:hAnsi="Bookman Old Style"/>
                <w:sz w:val="20"/>
                <w:szCs w:val="20"/>
              </w:rPr>
            </w:pPr>
            <w:r w:rsidRPr="00802873">
              <w:rPr>
                <w:rFonts w:ascii="Bookman Old Style" w:hAnsi="Bookman Old Style"/>
                <w:sz w:val="20"/>
                <w:szCs w:val="20"/>
              </w:rPr>
              <w:t>38</w:t>
            </w:r>
          </w:p>
        </w:tc>
        <w:tc>
          <w:tcPr>
            <w:tcW w:w="988" w:type="dxa"/>
            <w:shd w:val="clear" w:color="auto" w:fill="auto"/>
            <w:noWrap/>
            <w:vAlign w:val="center"/>
          </w:tcPr>
          <w:p w14:paraId="5F6B0BAF" w14:textId="77777777" w:rsidR="00BA463D" w:rsidRPr="00802873" w:rsidRDefault="00BA463D" w:rsidP="00EF084D">
            <w:pPr>
              <w:jc w:val="center"/>
              <w:rPr>
                <w:rFonts w:ascii="Bookman Old Style" w:hAnsi="Bookman Old Style"/>
                <w:sz w:val="20"/>
                <w:szCs w:val="20"/>
              </w:rPr>
            </w:pPr>
            <w:r w:rsidRPr="00802873">
              <w:rPr>
                <w:rFonts w:ascii="Bookman Old Style" w:hAnsi="Bookman Old Style"/>
                <w:color w:val="000000"/>
                <w:sz w:val="20"/>
                <w:szCs w:val="20"/>
              </w:rPr>
              <w:t>0.0031</w:t>
            </w:r>
          </w:p>
        </w:tc>
        <w:tc>
          <w:tcPr>
            <w:tcW w:w="876" w:type="dxa"/>
            <w:vMerge/>
            <w:tcBorders>
              <w:right w:val="thickThinSmallGap" w:sz="12" w:space="0" w:color="auto"/>
            </w:tcBorders>
            <w:shd w:val="clear" w:color="auto" w:fill="auto"/>
            <w:noWrap/>
            <w:vAlign w:val="center"/>
          </w:tcPr>
          <w:p w14:paraId="28AC15DD" w14:textId="77777777" w:rsidR="00BA463D" w:rsidRPr="00802873" w:rsidRDefault="00BA463D" w:rsidP="00EF084D">
            <w:pPr>
              <w:jc w:val="center"/>
              <w:rPr>
                <w:rFonts w:ascii="Bookman Old Style" w:hAnsi="Bookman Old Style"/>
                <w:sz w:val="20"/>
                <w:szCs w:val="20"/>
              </w:rPr>
            </w:pPr>
          </w:p>
        </w:tc>
      </w:tr>
    </w:tbl>
    <w:p w14:paraId="6E444B12" w14:textId="77777777" w:rsidR="00BA463D" w:rsidRPr="00802873" w:rsidRDefault="00BA463D" w:rsidP="00BA463D">
      <w:pPr>
        <w:pStyle w:val="BodyTextIndent"/>
        <w:spacing w:after="0" w:line="240" w:lineRule="auto"/>
        <w:ind w:firstLine="0"/>
        <w:jc w:val="center"/>
        <w:rPr>
          <w:rFonts w:ascii="Bookman Old Style" w:hAnsi="Bookman Old Style"/>
          <w:szCs w:val="26"/>
        </w:rPr>
      </w:pPr>
      <w:r w:rsidRPr="00802873">
        <w:rPr>
          <w:rFonts w:ascii="Bookman Old Style" w:hAnsi="Bookman Old Style"/>
          <w:b/>
          <w:szCs w:val="26"/>
        </w:rPr>
        <w:t>*</w:t>
      </w:r>
      <w:r w:rsidRPr="00802873">
        <w:rPr>
          <w:rFonts w:ascii="Bookman Old Style" w:hAnsi="Bookman Old Style"/>
          <w:szCs w:val="26"/>
        </w:rPr>
        <w:t xml:space="preserve"> Significant, F = (df 1, 38) (0.05) = 4.10; (P </w:t>
      </w:r>
      <w:r w:rsidRPr="00802873">
        <w:rPr>
          <w:rFonts w:ascii="Bookman Old Style" w:hAnsi="Bookman Old Style"/>
          <w:szCs w:val="26"/>
        </w:rPr>
        <w:sym w:font="Symbol" w:char="F0A3"/>
      </w:r>
      <w:r w:rsidRPr="00802873">
        <w:rPr>
          <w:rFonts w:ascii="Bookman Old Style" w:hAnsi="Bookman Old Style"/>
          <w:szCs w:val="26"/>
        </w:rPr>
        <w:t xml:space="preserve"> 0.05</w:t>
      </w:r>
      <w:proofErr w:type="gramStart"/>
      <w:r w:rsidRPr="00802873">
        <w:rPr>
          <w:rFonts w:ascii="Bookman Old Style" w:hAnsi="Bookman Old Style"/>
          <w:szCs w:val="26"/>
        </w:rPr>
        <w:t xml:space="preserve">),   </w:t>
      </w:r>
      <w:proofErr w:type="gramEnd"/>
      <w:r w:rsidRPr="00802873">
        <w:rPr>
          <w:rFonts w:ascii="Bookman Old Style" w:hAnsi="Bookman Old Style"/>
          <w:szCs w:val="26"/>
        </w:rPr>
        <w:t xml:space="preserve">F = (df 1, 37) (0.05) = 4.11;    (P </w:t>
      </w:r>
      <w:r w:rsidRPr="00802873">
        <w:rPr>
          <w:rFonts w:ascii="Bookman Old Style" w:hAnsi="Bookman Old Style"/>
          <w:szCs w:val="26"/>
        </w:rPr>
        <w:sym w:font="Symbol" w:char="F0A3"/>
      </w:r>
      <w:r w:rsidRPr="00802873">
        <w:rPr>
          <w:rFonts w:ascii="Bookman Old Style" w:hAnsi="Bookman Old Style"/>
          <w:szCs w:val="26"/>
        </w:rPr>
        <w:t xml:space="preserve"> 0.05) </w:t>
      </w:r>
    </w:p>
    <w:p w14:paraId="4D00D112" w14:textId="77777777" w:rsidR="00BA463D" w:rsidRPr="00802873" w:rsidRDefault="00BA463D" w:rsidP="00BA463D">
      <w:pPr>
        <w:pStyle w:val="BodyTextIndent"/>
        <w:spacing w:after="0" w:line="240" w:lineRule="auto"/>
        <w:ind w:firstLine="0"/>
        <w:jc w:val="center"/>
        <w:rPr>
          <w:rFonts w:ascii="Bookman Old Style" w:hAnsi="Bookman Old Style"/>
          <w:szCs w:val="26"/>
        </w:rPr>
      </w:pPr>
    </w:p>
    <w:p w14:paraId="33619028" w14:textId="1F3C7915" w:rsidR="00BA463D" w:rsidRPr="00802873" w:rsidRDefault="00BA463D" w:rsidP="00BA463D">
      <w:pPr>
        <w:spacing w:line="360" w:lineRule="auto"/>
        <w:ind w:firstLine="720"/>
        <w:jc w:val="both"/>
        <w:rPr>
          <w:rFonts w:ascii="Bookman Old Style" w:hAnsi="Bookman Old Style"/>
          <w:color w:val="000000"/>
          <w:sz w:val="26"/>
          <w:szCs w:val="26"/>
        </w:rPr>
      </w:pPr>
      <w:r w:rsidRPr="00802873">
        <w:rPr>
          <w:rFonts w:ascii="Bookman Old Style" w:hAnsi="Bookman Old Style"/>
          <w:color w:val="000000"/>
          <w:sz w:val="26"/>
          <w:szCs w:val="26"/>
        </w:rPr>
        <w:lastRenderedPageBreak/>
        <w:t xml:space="preserve">Table Ι shows that the </w:t>
      </w:r>
      <w:r w:rsidR="001C7F5C">
        <w:rPr>
          <w:rFonts w:ascii="Bookman Old Style" w:hAnsi="Bookman Old Style"/>
          <w:color w:val="000000"/>
          <w:sz w:val="26"/>
          <w:szCs w:val="26"/>
        </w:rPr>
        <w:t>pre-test</w:t>
      </w:r>
      <w:r w:rsidRPr="00802873">
        <w:rPr>
          <w:rFonts w:ascii="Bookman Old Style" w:hAnsi="Bookman Old Style"/>
          <w:color w:val="000000"/>
          <w:sz w:val="26"/>
          <w:szCs w:val="26"/>
        </w:rPr>
        <w:t xml:space="preserve"> mean of </w:t>
      </w:r>
      <w:r w:rsidR="001C7F5C">
        <w:rPr>
          <w:rFonts w:ascii="Bookman Old Style" w:hAnsi="Bookman Old Style"/>
          <w:color w:val="000000"/>
          <w:sz w:val="26"/>
          <w:szCs w:val="26"/>
        </w:rPr>
        <w:t xml:space="preserve">the </w:t>
      </w:r>
      <w:r w:rsidRPr="00802873">
        <w:rPr>
          <w:rFonts w:ascii="Bookman Old Style" w:hAnsi="Bookman Old Style"/>
          <w:color w:val="000000"/>
          <w:sz w:val="26"/>
          <w:szCs w:val="26"/>
        </w:rPr>
        <w:t xml:space="preserve">experimental and control groups are 1.51 and 1.52 respectively. The obtained F ratio of 0.09 for </w:t>
      </w:r>
      <w:r w:rsidR="00AF6768">
        <w:rPr>
          <w:rFonts w:ascii="Bookman Old Style" w:hAnsi="Bookman Old Style"/>
          <w:color w:val="000000"/>
          <w:sz w:val="26"/>
          <w:szCs w:val="26"/>
        </w:rPr>
        <w:t xml:space="preserve">the </w:t>
      </w:r>
      <w:r w:rsidR="001C7F5C">
        <w:rPr>
          <w:rFonts w:ascii="Bookman Old Style" w:hAnsi="Bookman Old Style"/>
          <w:color w:val="000000"/>
          <w:sz w:val="26"/>
          <w:szCs w:val="26"/>
        </w:rPr>
        <w:t>pre-test</w:t>
      </w:r>
      <w:r w:rsidRPr="00802873">
        <w:rPr>
          <w:rFonts w:ascii="Bookman Old Style" w:hAnsi="Bookman Old Style"/>
          <w:color w:val="000000"/>
          <w:sz w:val="26"/>
          <w:szCs w:val="26"/>
        </w:rPr>
        <w:t xml:space="preserve"> mean is less than the table value 4.10 for df 1 and 38 required for significance at 0.05 level. The </w:t>
      </w:r>
      <w:r w:rsidR="001C7F5C">
        <w:rPr>
          <w:rFonts w:ascii="Bookman Old Style" w:hAnsi="Bookman Old Style"/>
          <w:color w:val="000000"/>
          <w:sz w:val="26"/>
          <w:szCs w:val="26"/>
        </w:rPr>
        <w:t>post-test</w:t>
      </w:r>
      <w:r w:rsidRPr="00802873">
        <w:rPr>
          <w:rFonts w:ascii="Bookman Old Style" w:hAnsi="Bookman Old Style"/>
          <w:color w:val="000000"/>
          <w:sz w:val="26"/>
          <w:szCs w:val="26"/>
        </w:rPr>
        <w:t xml:space="preserve"> mean of </w:t>
      </w:r>
      <w:r w:rsidR="001C7F5C">
        <w:rPr>
          <w:rFonts w:ascii="Bookman Old Style" w:hAnsi="Bookman Old Style"/>
          <w:color w:val="000000"/>
          <w:sz w:val="26"/>
          <w:szCs w:val="26"/>
        </w:rPr>
        <w:t xml:space="preserve">the </w:t>
      </w:r>
      <w:r w:rsidRPr="00802873">
        <w:rPr>
          <w:rFonts w:ascii="Bookman Old Style" w:hAnsi="Bookman Old Style"/>
          <w:color w:val="000000"/>
          <w:sz w:val="26"/>
          <w:szCs w:val="26"/>
        </w:rPr>
        <w:t xml:space="preserve">experimental and control groups are 1.75 and 1.53 respectively. The obtained F ratio of 19.53 for </w:t>
      </w:r>
      <w:r w:rsidR="001C7F5C">
        <w:rPr>
          <w:rFonts w:ascii="Bookman Old Style" w:hAnsi="Bookman Old Style"/>
          <w:color w:val="000000"/>
          <w:sz w:val="26"/>
          <w:szCs w:val="26"/>
        </w:rPr>
        <w:t>the post-test</w:t>
      </w:r>
      <w:r w:rsidRPr="00802873">
        <w:rPr>
          <w:rFonts w:ascii="Bookman Old Style" w:hAnsi="Bookman Old Style"/>
          <w:color w:val="000000"/>
          <w:sz w:val="26"/>
          <w:szCs w:val="26"/>
        </w:rPr>
        <w:t xml:space="preserve"> mean is higher than the table value 4.10 for df 1 and 38 required for significance at 0.05 level. The adjusted </w:t>
      </w:r>
      <w:r w:rsidR="001C7F5C">
        <w:rPr>
          <w:rFonts w:ascii="Bookman Old Style" w:hAnsi="Bookman Old Style"/>
          <w:color w:val="000000"/>
          <w:sz w:val="26"/>
          <w:szCs w:val="26"/>
        </w:rPr>
        <w:t>post-test</w:t>
      </w:r>
      <w:r w:rsidRPr="00802873">
        <w:rPr>
          <w:rFonts w:ascii="Bookman Old Style" w:hAnsi="Bookman Old Style"/>
          <w:color w:val="000000"/>
          <w:sz w:val="26"/>
          <w:szCs w:val="26"/>
        </w:rPr>
        <w:t xml:space="preserve"> mean of </w:t>
      </w:r>
      <w:r w:rsidR="001C7F5C">
        <w:rPr>
          <w:rFonts w:ascii="Bookman Old Style" w:hAnsi="Bookman Old Style"/>
          <w:color w:val="000000"/>
          <w:sz w:val="26"/>
          <w:szCs w:val="26"/>
        </w:rPr>
        <w:t xml:space="preserve">the </w:t>
      </w:r>
      <w:r w:rsidRPr="00802873">
        <w:rPr>
          <w:rFonts w:ascii="Bookman Old Style" w:hAnsi="Bookman Old Style"/>
          <w:color w:val="000000"/>
          <w:sz w:val="26"/>
          <w:szCs w:val="26"/>
        </w:rPr>
        <w:t xml:space="preserve">experimental and control groups are 1.75 and 1.53 respectively.  The obtained F ratio of 165.8 for </w:t>
      </w:r>
      <w:r w:rsidR="001C7F5C">
        <w:rPr>
          <w:rFonts w:ascii="Bookman Old Style" w:hAnsi="Bookman Old Style"/>
          <w:color w:val="000000"/>
          <w:sz w:val="26"/>
          <w:szCs w:val="26"/>
        </w:rPr>
        <w:t xml:space="preserve">the </w:t>
      </w:r>
      <w:r w:rsidRPr="00802873">
        <w:rPr>
          <w:rFonts w:ascii="Bookman Old Style" w:hAnsi="Bookman Old Style"/>
          <w:color w:val="000000"/>
          <w:sz w:val="26"/>
          <w:szCs w:val="26"/>
        </w:rPr>
        <w:t xml:space="preserve">adjusted </w:t>
      </w:r>
      <w:r w:rsidR="001C7F5C" w:rsidRPr="00802873">
        <w:rPr>
          <w:rFonts w:ascii="Bookman Old Style" w:hAnsi="Bookman Old Style"/>
          <w:color w:val="000000"/>
          <w:sz w:val="26"/>
          <w:szCs w:val="26"/>
        </w:rPr>
        <w:t>post-test</w:t>
      </w:r>
      <w:r w:rsidRPr="00802873">
        <w:rPr>
          <w:rFonts w:ascii="Bookman Old Style" w:hAnsi="Bookman Old Style"/>
          <w:color w:val="000000"/>
          <w:sz w:val="26"/>
          <w:szCs w:val="26"/>
        </w:rPr>
        <w:t xml:space="preserve"> mean is higher than the required table value </w:t>
      </w:r>
      <w:r w:rsidR="001C7F5C">
        <w:rPr>
          <w:rFonts w:ascii="Bookman Old Style" w:hAnsi="Bookman Old Style"/>
          <w:color w:val="000000"/>
          <w:sz w:val="26"/>
          <w:szCs w:val="26"/>
        </w:rPr>
        <w:t xml:space="preserve">of </w:t>
      </w:r>
      <w:r w:rsidRPr="00802873">
        <w:rPr>
          <w:rFonts w:ascii="Bookman Old Style" w:hAnsi="Bookman Old Style"/>
          <w:color w:val="000000"/>
          <w:sz w:val="26"/>
          <w:szCs w:val="26"/>
        </w:rPr>
        <w:t xml:space="preserve">4.11 for df 1 and 37 required for </w:t>
      </w:r>
      <w:r w:rsidR="001C7F5C">
        <w:rPr>
          <w:rFonts w:ascii="Bookman Old Style" w:hAnsi="Bookman Old Style"/>
          <w:color w:val="000000"/>
          <w:sz w:val="26"/>
          <w:szCs w:val="26"/>
        </w:rPr>
        <w:t>significance</w:t>
      </w:r>
      <w:r w:rsidRPr="00802873">
        <w:rPr>
          <w:rFonts w:ascii="Bookman Old Style" w:hAnsi="Bookman Old Style"/>
          <w:color w:val="000000"/>
          <w:sz w:val="26"/>
          <w:szCs w:val="26"/>
        </w:rPr>
        <w:t xml:space="preserve"> at 0.05 level.</w:t>
      </w:r>
    </w:p>
    <w:p w14:paraId="40E42898" w14:textId="02A0FD6F" w:rsidR="00BA463D" w:rsidRPr="00802873" w:rsidRDefault="00BA463D" w:rsidP="00BA463D">
      <w:pPr>
        <w:spacing w:after="300" w:line="360" w:lineRule="auto"/>
        <w:ind w:firstLine="720"/>
        <w:jc w:val="both"/>
        <w:rPr>
          <w:rFonts w:ascii="Bookman Old Style" w:hAnsi="Bookman Old Style"/>
          <w:color w:val="000000"/>
          <w:sz w:val="26"/>
          <w:szCs w:val="26"/>
        </w:rPr>
      </w:pPr>
      <w:r w:rsidRPr="00802873">
        <w:rPr>
          <w:rFonts w:ascii="Bookman Old Style" w:hAnsi="Bookman Old Style"/>
          <w:color w:val="000000"/>
          <w:sz w:val="26"/>
          <w:szCs w:val="26"/>
        </w:rPr>
        <w:t xml:space="preserve">The result of the study indicated that there was a significant difference between the adjusted </w:t>
      </w:r>
      <w:r w:rsidR="001C7F5C" w:rsidRPr="00802873">
        <w:rPr>
          <w:rFonts w:ascii="Bookman Old Style" w:hAnsi="Bookman Old Style"/>
          <w:color w:val="000000"/>
          <w:sz w:val="26"/>
          <w:szCs w:val="26"/>
        </w:rPr>
        <w:t>post-tests</w:t>
      </w:r>
      <w:r w:rsidRPr="00802873">
        <w:rPr>
          <w:rFonts w:ascii="Bookman Old Style" w:hAnsi="Bookman Old Style"/>
          <w:color w:val="000000"/>
          <w:sz w:val="26"/>
          <w:szCs w:val="26"/>
        </w:rPr>
        <w:t xml:space="preserve"> mean of </w:t>
      </w:r>
      <w:r w:rsidR="001C7F5C">
        <w:rPr>
          <w:rFonts w:ascii="Bookman Old Style" w:hAnsi="Bookman Old Style"/>
          <w:color w:val="000000"/>
          <w:sz w:val="26"/>
          <w:szCs w:val="26"/>
        </w:rPr>
        <w:t xml:space="preserve">the </w:t>
      </w:r>
      <w:r w:rsidRPr="00802873">
        <w:rPr>
          <w:rFonts w:ascii="Bookman Old Style" w:hAnsi="Bookman Old Style"/>
          <w:color w:val="000000"/>
          <w:sz w:val="26"/>
          <w:szCs w:val="26"/>
        </w:rPr>
        <w:t xml:space="preserve">resistance training group and control group on leg explosive power at 0.05 levels. </w:t>
      </w:r>
    </w:p>
    <w:p w14:paraId="0BF635CD" w14:textId="77777777" w:rsidR="00BA463D" w:rsidRPr="00802873" w:rsidRDefault="00BA463D" w:rsidP="00BA463D">
      <w:pPr>
        <w:tabs>
          <w:tab w:val="left" w:pos="990"/>
        </w:tabs>
        <w:spacing w:line="360" w:lineRule="auto"/>
        <w:jc w:val="center"/>
        <w:rPr>
          <w:rFonts w:ascii="Bookman Old Style" w:hAnsi="Bookman Old Style"/>
          <w:sz w:val="26"/>
          <w:szCs w:val="26"/>
        </w:rPr>
      </w:pPr>
      <w:r w:rsidRPr="00802873">
        <w:rPr>
          <w:rFonts w:ascii="Bookman Old Style" w:hAnsi="Bookman Old Style"/>
          <w:noProof/>
          <w:sz w:val="26"/>
          <w:szCs w:val="26"/>
        </w:rPr>
        <w:drawing>
          <wp:inline distT="0" distB="0" distL="0" distR="0" wp14:anchorId="0585F5D0" wp14:editId="7F33EEF2">
            <wp:extent cx="4526280" cy="2388870"/>
            <wp:effectExtent l="247650" t="228600" r="236220" b="20193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grayscl/>
                    </a:blip>
                    <a:srcRect/>
                    <a:stretch>
                      <a:fillRect/>
                    </a:stretch>
                  </pic:blipFill>
                  <pic:spPr bwMode="auto">
                    <a:xfrm>
                      <a:off x="0" y="0"/>
                      <a:ext cx="4526280" cy="238887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7F7AA022" w14:textId="77777777" w:rsidR="00BA463D" w:rsidRPr="00802873" w:rsidRDefault="00BA463D" w:rsidP="00BA463D">
      <w:pPr>
        <w:tabs>
          <w:tab w:val="left" w:pos="1455"/>
        </w:tabs>
        <w:spacing w:line="360" w:lineRule="auto"/>
        <w:jc w:val="both"/>
        <w:rPr>
          <w:rFonts w:ascii="Bookman Old Style" w:hAnsi="Bookman Old Style"/>
          <w:b/>
          <w:sz w:val="26"/>
          <w:szCs w:val="26"/>
        </w:rPr>
      </w:pPr>
      <w:r w:rsidRPr="00802873">
        <w:rPr>
          <w:rFonts w:ascii="Bookman Old Style" w:hAnsi="Bookman Old Style"/>
          <w:b/>
          <w:sz w:val="26"/>
          <w:szCs w:val="26"/>
        </w:rPr>
        <w:t>Conclusion</w:t>
      </w:r>
    </w:p>
    <w:p w14:paraId="1E5E2E11" w14:textId="62F942D8" w:rsidR="00BA463D" w:rsidRPr="00802873" w:rsidRDefault="00BA463D" w:rsidP="00BA463D">
      <w:pPr>
        <w:pStyle w:val="F2-Paragraph"/>
        <w:spacing w:after="120" w:line="360" w:lineRule="auto"/>
        <w:ind w:firstLine="0"/>
        <w:rPr>
          <w:rFonts w:ascii="Bookman Old Style" w:hAnsi="Bookman Old Style"/>
          <w:sz w:val="26"/>
          <w:szCs w:val="26"/>
        </w:rPr>
      </w:pPr>
      <w:r w:rsidRPr="00802873">
        <w:rPr>
          <w:rFonts w:ascii="Bookman Old Style" w:hAnsi="Bookman Old Style"/>
          <w:sz w:val="26"/>
          <w:szCs w:val="26"/>
        </w:rPr>
        <w:t xml:space="preserve"> </w:t>
      </w:r>
      <w:r w:rsidRPr="00802873">
        <w:rPr>
          <w:rFonts w:ascii="Bookman Old Style" w:hAnsi="Bookman Old Style"/>
          <w:sz w:val="26"/>
          <w:szCs w:val="26"/>
        </w:rPr>
        <w:tab/>
        <w:t xml:space="preserve">Resistance training has been shown to increase factors associated with explosiveness. Any practical application requires careful implementation and individual experimentation. In summary, </w:t>
      </w:r>
      <w:r w:rsidRPr="00802873">
        <w:rPr>
          <w:rFonts w:ascii="Bookman Old Style" w:hAnsi="Bookman Old Style"/>
          <w:sz w:val="26"/>
          <w:szCs w:val="26"/>
        </w:rPr>
        <w:lastRenderedPageBreak/>
        <w:t xml:space="preserve">the leg explosive power can be improved during the age between 21 and 26 years of female students and </w:t>
      </w:r>
      <w:r w:rsidR="001C7F5C">
        <w:rPr>
          <w:rFonts w:ascii="Bookman Old Style" w:hAnsi="Bookman Old Style"/>
          <w:sz w:val="26"/>
          <w:szCs w:val="26"/>
        </w:rPr>
        <w:t>favor</w:t>
      </w:r>
      <w:r w:rsidRPr="00802873">
        <w:rPr>
          <w:rFonts w:ascii="Bookman Old Style" w:hAnsi="Bookman Old Style"/>
          <w:sz w:val="26"/>
          <w:szCs w:val="26"/>
        </w:rPr>
        <w:t xml:space="preserve"> the prescription of moderate intensity resistance training </w:t>
      </w:r>
      <w:r w:rsidR="001C7F5C">
        <w:rPr>
          <w:rFonts w:ascii="Bookman Old Style" w:hAnsi="Bookman Old Style"/>
          <w:sz w:val="26"/>
          <w:szCs w:val="26"/>
        </w:rPr>
        <w:t>program</w:t>
      </w:r>
      <w:r w:rsidRPr="00802873">
        <w:rPr>
          <w:rFonts w:ascii="Bookman Old Style" w:hAnsi="Bookman Old Style"/>
          <w:sz w:val="26"/>
          <w:szCs w:val="26"/>
        </w:rPr>
        <w:t xml:space="preserve"> during the initial adaptation period. It is concluded that the resistance exercise is best for improving leg explosive power as compared to </w:t>
      </w:r>
      <w:r w:rsidR="001C7F5C">
        <w:rPr>
          <w:rFonts w:ascii="Bookman Old Style" w:hAnsi="Bookman Old Style"/>
          <w:sz w:val="26"/>
          <w:szCs w:val="26"/>
        </w:rPr>
        <w:t xml:space="preserve">the </w:t>
      </w:r>
      <w:r w:rsidRPr="00802873">
        <w:rPr>
          <w:rFonts w:ascii="Bookman Old Style" w:hAnsi="Bookman Old Style"/>
          <w:sz w:val="26"/>
          <w:szCs w:val="26"/>
        </w:rPr>
        <w:t>control group.</w:t>
      </w:r>
    </w:p>
    <w:p w14:paraId="1E1A0371" w14:textId="77777777" w:rsidR="00BA463D" w:rsidRPr="00802873" w:rsidRDefault="00BA463D" w:rsidP="00BA463D">
      <w:pPr>
        <w:tabs>
          <w:tab w:val="left" w:pos="1455"/>
        </w:tabs>
        <w:spacing w:after="120" w:line="360" w:lineRule="auto"/>
        <w:jc w:val="both"/>
        <w:rPr>
          <w:rFonts w:ascii="Bookman Old Style" w:hAnsi="Bookman Old Style"/>
          <w:b/>
          <w:sz w:val="26"/>
          <w:szCs w:val="26"/>
        </w:rPr>
      </w:pPr>
      <w:r w:rsidRPr="00802873">
        <w:rPr>
          <w:rFonts w:ascii="Bookman Old Style" w:hAnsi="Bookman Old Style"/>
          <w:b/>
          <w:sz w:val="26"/>
          <w:szCs w:val="26"/>
        </w:rPr>
        <w:t>References</w:t>
      </w:r>
    </w:p>
    <w:p w14:paraId="6702C18B" w14:textId="77777777" w:rsidR="00BA463D" w:rsidRPr="00802873" w:rsidRDefault="00BA463D" w:rsidP="00BA463D">
      <w:pPr>
        <w:pStyle w:val="F3-BodySingle"/>
        <w:numPr>
          <w:ilvl w:val="0"/>
          <w:numId w:val="1"/>
        </w:numPr>
        <w:spacing w:after="120" w:line="240" w:lineRule="auto"/>
        <w:rPr>
          <w:rFonts w:ascii="Bookman Old Style" w:hAnsi="Bookman Old Style"/>
          <w:sz w:val="22"/>
          <w:szCs w:val="26"/>
        </w:rPr>
      </w:pPr>
      <w:r w:rsidRPr="00802873">
        <w:rPr>
          <w:rFonts w:ascii="Bookman Old Style" w:hAnsi="Bookman Old Style"/>
          <w:sz w:val="26"/>
          <w:szCs w:val="26"/>
        </w:rPr>
        <w:t xml:space="preserve"> </w:t>
      </w:r>
      <w:proofErr w:type="spellStart"/>
      <w:r w:rsidRPr="00802873">
        <w:rPr>
          <w:rFonts w:ascii="Bookman Old Style" w:hAnsi="Bookman Old Style"/>
          <w:sz w:val="22"/>
          <w:szCs w:val="26"/>
        </w:rPr>
        <w:t>Boomfield</w:t>
      </w:r>
      <w:proofErr w:type="spellEnd"/>
      <w:r w:rsidRPr="00802873">
        <w:rPr>
          <w:rFonts w:ascii="Bookman Old Style" w:hAnsi="Bookman Old Style"/>
          <w:sz w:val="22"/>
          <w:szCs w:val="26"/>
        </w:rPr>
        <w:t xml:space="preserve">, J., </w:t>
      </w:r>
      <w:proofErr w:type="spellStart"/>
      <w:proofErr w:type="gramStart"/>
      <w:r w:rsidRPr="00802873">
        <w:rPr>
          <w:rFonts w:ascii="Bookman Old Style" w:hAnsi="Bookman Old Style"/>
          <w:sz w:val="22"/>
          <w:szCs w:val="26"/>
        </w:rPr>
        <w:t>Ackland,T</w:t>
      </w:r>
      <w:proofErr w:type="spellEnd"/>
      <w:proofErr w:type="gramEnd"/>
      <w:r w:rsidRPr="00802873">
        <w:rPr>
          <w:rFonts w:ascii="Bookman Old Style" w:hAnsi="Bookman Old Style"/>
          <w:sz w:val="22"/>
          <w:szCs w:val="26"/>
        </w:rPr>
        <w:t xml:space="preserve"> &amp;  Elliott, B. (1994). </w:t>
      </w:r>
      <w:r w:rsidRPr="00802873">
        <w:rPr>
          <w:rFonts w:ascii="Bookman Old Style" w:hAnsi="Bookman Old Style"/>
          <w:i/>
          <w:sz w:val="22"/>
          <w:szCs w:val="26"/>
        </w:rPr>
        <w:t xml:space="preserve">Applied Anatomy and Biomechanics in Sports, </w:t>
      </w:r>
      <w:r w:rsidRPr="00802873">
        <w:rPr>
          <w:rFonts w:ascii="Bookman Old Style" w:hAnsi="Bookman Old Style"/>
          <w:sz w:val="22"/>
          <w:szCs w:val="26"/>
        </w:rPr>
        <w:t>London: Blackwell Scientific Publications, p. 255.</w:t>
      </w:r>
    </w:p>
    <w:p w14:paraId="6FC7D3E0" w14:textId="77777777" w:rsidR="00BA463D" w:rsidRPr="00802873" w:rsidRDefault="00BA463D" w:rsidP="00BA463D">
      <w:pPr>
        <w:numPr>
          <w:ilvl w:val="0"/>
          <w:numId w:val="1"/>
        </w:numPr>
        <w:tabs>
          <w:tab w:val="left" w:pos="360"/>
        </w:tabs>
        <w:spacing w:after="120" w:line="240" w:lineRule="auto"/>
        <w:jc w:val="both"/>
        <w:rPr>
          <w:rFonts w:ascii="Bookman Old Style" w:hAnsi="Bookman Old Style"/>
          <w:szCs w:val="26"/>
        </w:rPr>
      </w:pPr>
      <w:r w:rsidRPr="00802873">
        <w:rPr>
          <w:rFonts w:ascii="Bookman Old Style" w:hAnsi="Bookman Old Style"/>
          <w:szCs w:val="26"/>
        </w:rPr>
        <w:t xml:space="preserve">Fielding, RA., </w:t>
      </w:r>
      <w:proofErr w:type="spellStart"/>
      <w:r w:rsidRPr="00802873">
        <w:rPr>
          <w:rFonts w:ascii="Bookman Old Style" w:hAnsi="Bookman Old Style"/>
          <w:szCs w:val="26"/>
        </w:rPr>
        <w:t>LeBrasseur</w:t>
      </w:r>
      <w:proofErr w:type="spellEnd"/>
      <w:r w:rsidRPr="00802873">
        <w:rPr>
          <w:rFonts w:ascii="Bookman Old Style" w:hAnsi="Bookman Old Style"/>
          <w:szCs w:val="26"/>
        </w:rPr>
        <w:t xml:space="preserve">, N.K., </w:t>
      </w:r>
      <w:proofErr w:type="spellStart"/>
      <w:r w:rsidRPr="00802873">
        <w:rPr>
          <w:rFonts w:ascii="Bookman Old Style" w:hAnsi="Bookman Old Style"/>
          <w:szCs w:val="26"/>
        </w:rPr>
        <w:t>Cuoco</w:t>
      </w:r>
      <w:proofErr w:type="spellEnd"/>
      <w:r w:rsidRPr="00802873">
        <w:rPr>
          <w:rFonts w:ascii="Bookman Old Style" w:hAnsi="Bookman Old Style"/>
          <w:szCs w:val="26"/>
        </w:rPr>
        <w:t xml:space="preserve">, A., Mizer, J., </w:t>
      </w:r>
      <w:proofErr w:type="spellStart"/>
      <w:proofErr w:type="gramStart"/>
      <w:r w:rsidRPr="00802873">
        <w:rPr>
          <w:rFonts w:ascii="Bookman Old Style" w:hAnsi="Bookman Old Style"/>
          <w:szCs w:val="26"/>
        </w:rPr>
        <w:t>Fiatarone,K</w:t>
      </w:r>
      <w:proofErr w:type="spellEnd"/>
      <w:r w:rsidRPr="00802873">
        <w:rPr>
          <w:rFonts w:ascii="Bookman Old Style" w:hAnsi="Bookman Old Style"/>
          <w:szCs w:val="26"/>
        </w:rPr>
        <w:t>.</w:t>
      </w:r>
      <w:proofErr w:type="gramEnd"/>
      <w:r w:rsidRPr="00802873">
        <w:rPr>
          <w:rFonts w:ascii="Bookman Old Style" w:hAnsi="Bookman Old Style"/>
          <w:szCs w:val="26"/>
        </w:rPr>
        <w:t xml:space="preserve">, &amp; Singh, M.A. (2002). High velocity resistance training increases skeletal muscle peak power in older women. </w:t>
      </w:r>
      <w:r w:rsidRPr="00802873">
        <w:rPr>
          <w:rFonts w:ascii="Bookman Old Style" w:hAnsi="Bookman Old Style"/>
          <w:i/>
          <w:szCs w:val="26"/>
        </w:rPr>
        <w:t>Journal of American Geriatrics Sociology</w:t>
      </w:r>
      <w:r w:rsidRPr="00802873">
        <w:rPr>
          <w:rFonts w:ascii="Bookman Old Style" w:hAnsi="Bookman Old Style"/>
          <w:szCs w:val="26"/>
        </w:rPr>
        <w:t>, 50:4.</w:t>
      </w:r>
    </w:p>
    <w:p w14:paraId="6018252B" w14:textId="77777777" w:rsidR="00BA463D" w:rsidRPr="00802873" w:rsidRDefault="00BA463D" w:rsidP="00BA463D">
      <w:pPr>
        <w:pStyle w:val="F3-BodySingle"/>
        <w:numPr>
          <w:ilvl w:val="0"/>
          <w:numId w:val="1"/>
        </w:numPr>
        <w:spacing w:after="120" w:line="240" w:lineRule="auto"/>
        <w:rPr>
          <w:rFonts w:ascii="Bookman Old Style" w:hAnsi="Bookman Old Style"/>
          <w:sz w:val="22"/>
          <w:szCs w:val="26"/>
        </w:rPr>
      </w:pPr>
      <w:r w:rsidRPr="00802873">
        <w:rPr>
          <w:rFonts w:ascii="Bookman Old Style" w:hAnsi="Bookman Old Style"/>
          <w:sz w:val="22"/>
          <w:szCs w:val="26"/>
        </w:rPr>
        <w:t xml:space="preserve">Hather, B. M., </w:t>
      </w:r>
      <w:proofErr w:type="spellStart"/>
      <w:r w:rsidRPr="00802873">
        <w:rPr>
          <w:rFonts w:ascii="Bookman Old Style" w:hAnsi="Bookman Old Style"/>
          <w:sz w:val="22"/>
          <w:szCs w:val="26"/>
        </w:rPr>
        <w:t>Tesch</w:t>
      </w:r>
      <w:proofErr w:type="spellEnd"/>
      <w:r w:rsidRPr="00802873">
        <w:rPr>
          <w:rFonts w:ascii="Bookman Old Style" w:hAnsi="Bookman Old Style"/>
          <w:sz w:val="22"/>
          <w:szCs w:val="26"/>
        </w:rPr>
        <w:t xml:space="preserve">, P. A., Buchanan, P., &amp; Dudley, G. A. (1991). Influence of eccentric actions on skeletal muscle adaptations to resistance training. </w:t>
      </w:r>
      <w:r w:rsidRPr="00802873">
        <w:rPr>
          <w:rFonts w:ascii="Bookman Old Style" w:hAnsi="Bookman Old Style"/>
          <w:i/>
          <w:sz w:val="22"/>
          <w:szCs w:val="26"/>
        </w:rPr>
        <w:t xml:space="preserve">Acta </w:t>
      </w:r>
      <w:proofErr w:type="spellStart"/>
      <w:r w:rsidRPr="00802873">
        <w:rPr>
          <w:rFonts w:ascii="Bookman Old Style" w:hAnsi="Bookman Old Style"/>
          <w:i/>
          <w:sz w:val="22"/>
          <w:szCs w:val="26"/>
        </w:rPr>
        <w:t>Physiologica</w:t>
      </w:r>
      <w:proofErr w:type="spellEnd"/>
      <w:r w:rsidRPr="00802873">
        <w:rPr>
          <w:rFonts w:ascii="Bookman Old Style" w:hAnsi="Bookman Old Style"/>
          <w:i/>
          <w:sz w:val="22"/>
          <w:szCs w:val="26"/>
        </w:rPr>
        <w:t xml:space="preserve"> Scandinavia</w:t>
      </w:r>
      <w:r w:rsidRPr="00802873">
        <w:rPr>
          <w:rFonts w:ascii="Bookman Old Style" w:hAnsi="Bookman Old Style"/>
          <w:sz w:val="22"/>
          <w:szCs w:val="26"/>
        </w:rPr>
        <w:t>, 143, 177-185.</w:t>
      </w:r>
    </w:p>
    <w:p w14:paraId="1956D8F0" w14:textId="77777777" w:rsidR="00BA463D" w:rsidRPr="00802873" w:rsidRDefault="00BA463D" w:rsidP="00BA463D">
      <w:pPr>
        <w:pStyle w:val="F3-BodySingle"/>
        <w:numPr>
          <w:ilvl w:val="0"/>
          <w:numId w:val="1"/>
        </w:numPr>
        <w:spacing w:after="120" w:line="240" w:lineRule="auto"/>
        <w:rPr>
          <w:rFonts w:ascii="Bookman Old Style" w:hAnsi="Bookman Old Style"/>
          <w:sz w:val="22"/>
          <w:szCs w:val="26"/>
        </w:rPr>
      </w:pPr>
      <w:r w:rsidRPr="00802873">
        <w:rPr>
          <w:rFonts w:ascii="Bookman Old Style" w:hAnsi="Bookman Old Style"/>
          <w:sz w:val="22"/>
          <w:szCs w:val="26"/>
        </w:rPr>
        <w:t xml:space="preserve">James, S. Bosco., &amp; William, F. Gustafson. (1992). </w:t>
      </w:r>
      <w:r w:rsidRPr="00802873">
        <w:rPr>
          <w:rFonts w:ascii="Bookman Old Style" w:hAnsi="Bookman Old Style"/>
          <w:i/>
          <w:sz w:val="22"/>
          <w:szCs w:val="26"/>
        </w:rPr>
        <w:t xml:space="preserve">Measurement and Evaluation in Physical Education Fitness and Sports, </w:t>
      </w:r>
      <w:r w:rsidRPr="00802873">
        <w:rPr>
          <w:rFonts w:ascii="Bookman Old Style" w:hAnsi="Bookman Old Style"/>
          <w:sz w:val="22"/>
          <w:szCs w:val="26"/>
        </w:rPr>
        <w:t>Englewood Cliffs: New Jersey, Prentice Hall, Inc, 21.</w:t>
      </w:r>
    </w:p>
    <w:p w14:paraId="33CD1B65" w14:textId="77777777" w:rsidR="00BA463D" w:rsidRPr="00802873" w:rsidRDefault="00BA463D" w:rsidP="00BA463D">
      <w:pPr>
        <w:pStyle w:val="F3-BodySingle"/>
        <w:numPr>
          <w:ilvl w:val="0"/>
          <w:numId w:val="1"/>
        </w:numPr>
        <w:spacing w:after="120" w:line="240" w:lineRule="auto"/>
        <w:rPr>
          <w:rFonts w:ascii="Bookman Old Style" w:hAnsi="Bookman Old Style"/>
          <w:sz w:val="22"/>
          <w:szCs w:val="26"/>
        </w:rPr>
      </w:pPr>
      <w:r w:rsidRPr="00802873">
        <w:rPr>
          <w:rFonts w:ascii="Bookman Old Style" w:hAnsi="Bookman Old Style"/>
          <w:sz w:val="22"/>
          <w:szCs w:val="26"/>
        </w:rPr>
        <w:t xml:space="preserve">Moritani, T., &amp; deVries, H. A. (1979). Neural factors versus hypertrophy in the time course of muscle strength gain. </w:t>
      </w:r>
      <w:r w:rsidRPr="00802873">
        <w:rPr>
          <w:rFonts w:ascii="Bookman Old Style" w:hAnsi="Bookman Old Style"/>
          <w:i/>
          <w:sz w:val="22"/>
          <w:szCs w:val="26"/>
        </w:rPr>
        <w:t>American Journal of Physiological Medicine</w:t>
      </w:r>
      <w:r w:rsidRPr="00802873">
        <w:rPr>
          <w:rFonts w:ascii="Bookman Old Style" w:hAnsi="Bookman Old Style"/>
          <w:sz w:val="22"/>
          <w:szCs w:val="26"/>
        </w:rPr>
        <w:t>, 58, 115-130.</w:t>
      </w:r>
    </w:p>
    <w:p w14:paraId="5EA0D1F9" w14:textId="77777777" w:rsidR="00BA463D" w:rsidRPr="00802873" w:rsidRDefault="00BA463D" w:rsidP="00BA463D">
      <w:pPr>
        <w:pStyle w:val="F3-BodySingle"/>
        <w:numPr>
          <w:ilvl w:val="0"/>
          <w:numId w:val="1"/>
        </w:numPr>
        <w:spacing w:after="120" w:line="240" w:lineRule="auto"/>
        <w:rPr>
          <w:rFonts w:ascii="Bookman Old Style" w:hAnsi="Bookman Old Style"/>
          <w:sz w:val="22"/>
          <w:szCs w:val="26"/>
        </w:rPr>
      </w:pPr>
      <w:r w:rsidRPr="00802873">
        <w:rPr>
          <w:rFonts w:ascii="Bookman Old Style" w:hAnsi="Bookman Old Style"/>
          <w:sz w:val="22"/>
          <w:szCs w:val="26"/>
        </w:rPr>
        <w:t xml:space="preserve">Rhea, M R., Kenn, J G., &amp; Dermody, B M. (2009). </w:t>
      </w:r>
      <w:proofErr w:type="spellStart"/>
      <w:r w:rsidRPr="00802873">
        <w:rPr>
          <w:rFonts w:ascii="Bookman Old Style" w:hAnsi="Bookman Old Style"/>
          <w:sz w:val="22"/>
          <w:szCs w:val="26"/>
        </w:rPr>
        <w:t>Aiteration</w:t>
      </w:r>
      <w:proofErr w:type="spellEnd"/>
      <w:r w:rsidRPr="00802873">
        <w:rPr>
          <w:rFonts w:ascii="Bookman Old Style" w:hAnsi="Bookman Old Style"/>
          <w:sz w:val="22"/>
          <w:szCs w:val="26"/>
        </w:rPr>
        <w:t xml:space="preserve"> in speed of squat movement and the use of </w:t>
      </w:r>
      <w:proofErr w:type="spellStart"/>
      <w:r w:rsidRPr="00802873">
        <w:rPr>
          <w:rFonts w:ascii="Bookman Old Style" w:hAnsi="Bookman Old Style"/>
          <w:sz w:val="22"/>
          <w:szCs w:val="26"/>
        </w:rPr>
        <w:t>accpmodated</w:t>
      </w:r>
      <w:proofErr w:type="spellEnd"/>
      <w:r w:rsidRPr="00802873">
        <w:rPr>
          <w:rFonts w:ascii="Bookman Old Style" w:hAnsi="Bookman Old Style"/>
          <w:sz w:val="22"/>
          <w:szCs w:val="26"/>
        </w:rPr>
        <w:t xml:space="preserve"> resistance among college athletes training for power. </w:t>
      </w:r>
      <w:r w:rsidRPr="00802873">
        <w:rPr>
          <w:rFonts w:ascii="Bookman Old Style" w:hAnsi="Bookman Old Style"/>
          <w:i/>
          <w:sz w:val="22"/>
          <w:szCs w:val="26"/>
        </w:rPr>
        <w:t>Journal of strength and conditioning research</w:t>
      </w:r>
      <w:r w:rsidRPr="00802873">
        <w:rPr>
          <w:rFonts w:ascii="Bookman Old Style" w:hAnsi="Bookman Old Style"/>
          <w:sz w:val="22"/>
          <w:szCs w:val="26"/>
        </w:rPr>
        <w:t>, Vol.23 (9), pp.2645-2650.</w:t>
      </w:r>
    </w:p>
    <w:p w14:paraId="5AA426F4" w14:textId="77777777" w:rsidR="00BA463D" w:rsidRPr="00802873" w:rsidRDefault="00BA463D" w:rsidP="00BA463D">
      <w:pPr>
        <w:pStyle w:val="F3-BodySingle"/>
        <w:numPr>
          <w:ilvl w:val="0"/>
          <w:numId w:val="1"/>
        </w:numPr>
        <w:spacing w:after="120" w:line="240" w:lineRule="auto"/>
        <w:rPr>
          <w:rFonts w:ascii="Bookman Old Style" w:hAnsi="Bookman Old Style"/>
          <w:sz w:val="22"/>
          <w:szCs w:val="26"/>
        </w:rPr>
      </w:pPr>
      <w:r w:rsidRPr="00802873">
        <w:rPr>
          <w:rFonts w:ascii="Bookman Old Style" w:hAnsi="Bookman Old Style"/>
          <w:sz w:val="22"/>
          <w:szCs w:val="26"/>
        </w:rPr>
        <w:t xml:space="preserve">Sale, D. G. (1988). Neural adaptation to resistance training. </w:t>
      </w:r>
      <w:r w:rsidRPr="00802873">
        <w:rPr>
          <w:rFonts w:ascii="Bookman Old Style" w:hAnsi="Bookman Old Style"/>
          <w:i/>
          <w:sz w:val="22"/>
          <w:szCs w:val="26"/>
        </w:rPr>
        <w:t>Medicine and Science in Sports and Exercise,</w:t>
      </w:r>
      <w:r w:rsidRPr="00802873">
        <w:rPr>
          <w:rFonts w:ascii="Bookman Old Style" w:hAnsi="Bookman Old Style"/>
          <w:sz w:val="22"/>
          <w:szCs w:val="26"/>
        </w:rPr>
        <w:t xml:space="preserve"> 20(Suppl.), S135-S145.</w:t>
      </w:r>
    </w:p>
    <w:p w14:paraId="66775540" w14:textId="77777777" w:rsidR="00BA463D" w:rsidRPr="00802873" w:rsidRDefault="00BA463D" w:rsidP="00BA463D">
      <w:pPr>
        <w:pStyle w:val="F3-BodySingle"/>
        <w:numPr>
          <w:ilvl w:val="0"/>
          <w:numId w:val="1"/>
        </w:numPr>
        <w:spacing w:after="120" w:line="240" w:lineRule="auto"/>
        <w:rPr>
          <w:rFonts w:ascii="Bookman Old Style" w:hAnsi="Bookman Old Style"/>
          <w:sz w:val="22"/>
          <w:szCs w:val="26"/>
        </w:rPr>
      </w:pPr>
      <w:proofErr w:type="spellStart"/>
      <w:r w:rsidRPr="00802873">
        <w:rPr>
          <w:rFonts w:ascii="Bookman Old Style" w:hAnsi="Bookman Old Style"/>
          <w:sz w:val="22"/>
          <w:szCs w:val="26"/>
        </w:rPr>
        <w:t>Staron</w:t>
      </w:r>
      <w:proofErr w:type="spellEnd"/>
      <w:r w:rsidRPr="00802873">
        <w:rPr>
          <w:rFonts w:ascii="Bookman Old Style" w:hAnsi="Bookman Old Style"/>
          <w:sz w:val="22"/>
          <w:szCs w:val="26"/>
        </w:rPr>
        <w:t xml:space="preserve">, R. S., Leonardi, M. J., </w:t>
      </w:r>
      <w:proofErr w:type="spellStart"/>
      <w:r w:rsidRPr="00802873">
        <w:rPr>
          <w:rFonts w:ascii="Bookman Old Style" w:hAnsi="Bookman Old Style"/>
          <w:sz w:val="22"/>
          <w:szCs w:val="26"/>
        </w:rPr>
        <w:t>Karapondo</w:t>
      </w:r>
      <w:proofErr w:type="spellEnd"/>
      <w:r w:rsidRPr="00802873">
        <w:rPr>
          <w:rFonts w:ascii="Bookman Old Style" w:hAnsi="Bookman Old Style"/>
          <w:sz w:val="22"/>
          <w:szCs w:val="26"/>
        </w:rPr>
        <w:t xml:space="preserve">, D. L., </w:t>
      </w:r>
      <w:proofErr w:type="spellStart"/>
      <w:r w:rsidRPr="00802873">
        <w:rPr>
          <w:rFonts w:ascii="Bookman Old Style" w:hAnsi="Bookman Old Style"/>
          <w:sz w:val="22"/>
          <w:szCs w:val="26"/>
        </w:rPr>
        <w:t>Malicky</w:t>
      </w:r>
      <w:proofErr w:type="spellEnd"/>
      <w:r w:rsidRPr="00802873">
        <w:rPr>
          <w:rFonts w:ascii="Bookman Old Style" w:hAnsi="Bookman Old Style"/>
          <w:sz w:val="22"/>
          <w:szCs w:val="26"/>
        </w:rPr>
        <w:t xml:space="preserve">, E. S., </w:t>
      </w:r>
      <w:proofErr w:type="spellStart"/>
      <w:r w:rsidRPr="00802873">
        <w:rPr>
          <w:rFonts w:ascii="Bookman Old Style" w:hAnsi="Bookman Old Style"/>
          <w:sz w:val="22"/>
          <w:szCs w:val="26"/>
        </w:rPr>
        <w:t>Falkel</w:t>
      </w:r>
      <w:proofErr w:type="spellEnd"/>
      <w:r w:rsidRPr="00802873">
        <w:rPr>
          <w:rFonts w:ascii="Bookman Old Style" w:hAnsi="Bookman Old Style"/>
          <w:sz w:val="22"/>
          <w:szCs w:val="26"/>
        </w:rPr>
        <w:t xml:space="preserve">, J. E., Hagerman, F. C., &amp; </w:t>
      </w:r>
      <w:proofErr w:type="spellStart"/>
      <w:r w:rsidRPr="00802873">
        <w:rPr>
          <w:rFonts w:ascii="Bookman Old Style" w:hAnsi="Bookman Old Style"/>
          <w:sz w:val="22"/>
          <w:szCs w:val="26"/>
        </w:rPr>
        <w:t>Hikida</w:t>
      </w:r>
      <w:proofErr w:type="spellEnd"/>
      <w:r w:rsidRPr="00802873">
        <w:rPr>
          <w:rFonts w:ascii="Bookman Old Style" w:hAnsi="Bookman Old Style"/>
          <w:sz w:val="22"/>
          <w:szCs w:val="26"/>
        </w:rPr>
        <w:t xml:space="preserve">, R. S. (1991). Strength and skeletal muscle adaptations in heavy-resistance trained women after detraining and retraining. </w:t>
      </w:r>
      <w:r w:rsidRPr="00802873">
        <w:rPr>
          <w:rFonts w:ascii="Bookman Old Style" w:hAnsi="Bookman Old Style"/>
          <w:i/>
          <w:sz w:val="22"/>
          <w:szCs w:val="26"/>
        </w:rPr>
        <w:t>Journal of Applied Physiology</w:t>
      </w:r>
      <w:r w:rsidRPr="00802873">
        <w:rPr>
          <w:rFonts w:ascii="Bookman Old Style" w:hAnsi="Bookman Old Style"/>
          <w:sz w:val="22"/>
          <w:szCs w:val="26"/>
        </w:rPr>
        <w:t>, 70, 631-640.</w:t>
      </w:r>
    </w:p>
    <w:p w14:paraId="0B0E66B3" w14:textId="77777777" w:rsidR="00BA463D" w:rsidRPr="00802873" w:rsidRDefault="00BA463D" w:rsidP="00BA463D">
      <w:pPr>
        <w:pStyle w:val="F3-BodySingle"/>
        <w:numPr>
          <w:ilvl w:val="0"/>
          <w:numId w:val="1"/>
        </w:numPr>
        <w:spacing w:after="120" w:line="240" w:lineRule="auto"/>
        <w:rPr>
          <w:rFonts w:ascii="Bookman Old Style" w:hAnsi="Bookman Old Style"/>
          <w:sz w:val="22"/>
          <w:szCs w:val="26"/>
        </w:rPr>
      </w:pPr>
      <w:proofErr w:type="spellStart"/>
      <w:r w:rsidRPr="00802873">
        <w:rPr>
          <w:rFonts w:ascii="Bookman Old Style" w:hAnsi="Bookman Old Style"/>
          <w:sz w:val="22"/>
          <w:szCs w:val="26"/>
        </w:rPr>
        <w:t>WooMei</w:t>
      </w:r>
      <w:proofErr w:type="spellEnd"/>
      <w:r w:rsidRPr="00802873">
        <w:rPr>
          <w:rFonts w:ascii="Bookman Old Style" w:hAnsi="Bookman Old Style"/>
          <w:sz w:val="22"/>
          <w:szCs w:val="26"/>
        </w:rPr>
        <w:t xml:space="preserve"> Teng, Chen Chee </w:t>
      </w:r>
      <w:proofErr w:type="spellStart"/>
      <w:r w:rsidRPr="00802873">
        <w:rPr>
          <w:rFonts w:ascii="Bookman Old Style" w:hAnsi="Bookman Old Style"/>
          <w:sz w:val="22"/>
          <w:szCs w:val="26"/>
        </w:rPr>
        <w:t>Keong</w:t>
      </w:r>
      <w:proofErr w:type="spellEnd"/>
      <w:r w:rsidRPr="00802873">
        <w:rPr>
          <w:rFonts w:ascii="Bookman Old Style" w:hAnsi="Bookman Old Style"/>
          <w:sz w:val="22"/>
          <w:szCs w:val="26"/>
        </w:rPr>
        <w:t xml:space="preserve">, Ashok Kumar Ghosh., &amp; Visvanathan </w:t>
      </w:r>
      <w:proofErr w:type="spellStart"/>
      <w:r w:rsidRPr="00802873">
        <w:rPr>
          <w:rFonts w:ascii="Bookman Old Style" w:hAnsi="Bookman Old Style"/>
          <w:sz w:val="22"/>
          <w:szCs w:val="26"/>
        </w:rPr>
        <w:t>Thimuryan</w:t>
      </w:r>
      <w:proofErr w:type="spellEnd"/>
      <w:r w:rsidRPr="00802873">
        <w:rPr>
          <w:rFonts w:ascii="Bookman Old Style" w:hAnsi="Bookman Old Style"/>
          <w:sz w:val="22"/>
          <w:szCs w:val="26"/>
        </w:rPr>
        <w:t xml:space="preserve">. (2008). Effects of a resistance training programme on isokinetic peak torque and anaerobic power of 13 – 16 years old </w:t>
      </w:r>
      <w:proofErr w:type="spellStart"/>
      <w:r w:rsidRPr="00802873">
        <w:rPr>
          <w:rFonts w:ascii="Bookman Old Style" w:hAnsi="Bookman Old Style"/>
          <w:sz w:val="22"/>
          <w:szCs w:val="26"/>
        </w:rPr>
        <w:t>teakwondo</w:t>
      </w:r>
      <w:proofErr w:type="spellEnd"/>
      <w:r w:rsidRPr="00802873">
        <w:rPr>
          <w:rFonts w:ascii="Bookman Old Style" w:hAnsi="Bookman Old Style"/>
          <w:sz w:val="22"/>
          <w:szCs w:val="26"/>
        </w:rPr>
        <w:t xml:space="preserve"> athletes. </w:t>
      </w:r>
      <w:r w:rsidRPr="00802873">
        <w:rPr>
          <w:rFonts w:ascii="Bookman Old Style" w:hAnsi="Bookman Old Style"/>
          <w:i/>
          <w:sz w:val="22"/>
          <w:szCs w:val="26"/>
        </w:rPr>
        <w:t xml:space="preserve">International Journal of Sports Sciences and Engineering, </w:t>
      </w:r>
      <w:r w:rsidRPr="00802873">
        <w:rPr>
          <w:rFonts w:ascii="Bookman Old Style" w:hAnsi="Bookman Old Style"/>
          <w:sz w:val="22"/>
          <w:szCs w:val="26"/>
        </w:rPr>
        <w:t>Vol.2, No.2, pp. 111-121.</w:t>
      </w:r>
    </w:p>
    <w:p w14:paraId="42868A76" w14:textId="77777777" w:rsidR="00BA463D" w:rsidRPr="00802873" w:rsidRDefault="00BA463D" w:rsidP="00BA463D">
      <w:pPr>
        <w:rPr>
          <w:rFonts w:ascii="Bookman Old Style" w:hAnsi="Bookman Old Style"/>
          <w:sz w:val="26"/>
          <w:szCs w:val="26"/>
        </w:rPr>
      </w:pPr>
    </w:p>
    <w:p w14:paraId="3E7ABBDD" w14:textId="77777777" w:rsidR="00346A05" w:rsidRDefault="00346A05"/>
    <w:sectPr w:rsidR="00346A05" w:rsidSect="00EF08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9C7A49"/>
    <w:multiLevelType w:val="hybridMultilevel"/>
    <w:tmpl w:val="00004114"/>
    <w:lvl w:ilvl="0" w:tplc="97C61410">
      <w:start w:val="1"/>
      <w:numFmt w:val="decimal"/>
      <w:lvlText w:val="%1."/>
      <w:lvlJc w:val="left"/>
      <w:pPr>
        <w:ind w:left="36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A463D"/>
    <w:rsid w:val="001C7F5C"/>
    <w:rsid w:val="00281BF0"/>
    <w:rsid w:val="00346A05"/>
    <w:rsid w:val="00625577"/>
    <w:rsid w:val="006426AF"/>
    <w:rsid w:val="00A46BAF"/>
    <w:rsid w:val="00AF6768"/>
    <w:rsid w:val="00BA463D"/>
    <w:rsid w:val="00C64693"/>
    <w:rsid w:val="00CD256A"/>
    <w:rsid w:val="00EF084D"/>
    <w:rsid w:val="00F05D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9270C"/>
  <w15:docId w15:val="{C994DEBD-CF0A-4266-A9AA-89827980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BodySingle">
    <w:name w:val="F3-Body Single"/>
    <w:rsid w:val="00BA463D"/>
    <w:pPr>
      <w:spacing w:after="240" w:line="480" w:lineRule="auto"/>
      <w:ind w:left="533" w:hanging="533"/>
      <w:jc w:val="both"/>
    </w:pPr>
    <w:rPr>
      <w:rFonts w:ascii="Times New Roman" w:eastAsia="Times New Roman" w:hAnsi="Times New Roman" w:cs="Times New Roman"/>
      <w:sz w:val="24"/>
      <w:szCs w:val="20"/>
      <w:lang w:val="en-US" w:eastAsia="en-US"/>
    </w:rPr>
  </w:style>
  <w:style w:type="paragraph" w:styleId="BodyTextIndent">
    <w:name w:val="Body Text Indent"/>
    <w:basedOn w:val="Normal"/>
    <w:link w:val="BodyTextIndentChar"/>
    <w:rsid w:val="00BA463D"/>
    <w:pPr>
      <w:spacing w:after="300" w:line="480" w:lineRule="auto"/>
      <w:ind w:firstLine="720"/>
      <w:jc w:val="both"/>
    </w:pPr>
    <w:rPr>
      <w:rFonts w:ascii="Book Antiqua" w:eastAsia="Times New Roman" w:hAnsi="Book Antiqua" w:cs="Times New Roman"/>
      <w:sz w:val="26"/>
      <w:szCs w:val="24"/>
      <w:lang w:val="en-US" w:eastAsia="en-US"/>
    </w:rPr>
  </w:style>
  <w:style w:type="character" w:customStyle="1" w:styleId="BodyTextIndentChar">
    <w:name w:val="Body Text Indent Char"/>
    <w:basedOn w:val="DefaultParagraphFont"/>
    <w:link w:val="BodyTextIndent"/>
    <w:rsid w:val="00BA463D"/>
    <w:rPr>
      <w:rFonts w:ascii="Book Antiqua" w:eastAsia="Times New Roman" w:hAnsi="Book Antiqua" w:cs="Times New Roman"/>
      <w:sz w:val="26"/>
      <w:szCs w:val="24"/>
      <w:lang w:val="en-US" w:eastAsia="en-US"/>
    </w:rPr>
  </w:style>
  <w:style w:type="paragraph" w:customStyle="1" w:styleId="F2-Paragraph">
    <w:name w:val="F2-Paragraph"/>
    <w:rsid w:val="00BA463D"/>
    <w:pPr>
      <w:spacing w:after="360" w:line="480" w:lineRule="auto"/>
      <w:ind w:firstLine="1008"/>
      <w:jc w:val="both"/>
    </w:pPr>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BA46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6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5</Pages>
  <Words>1340</Words>
  <Characters>7065</Characters>
  <Application>Microsoft Office Word</Application>
  <DocSecurity>0</DocSecurity>
  <Lines>207</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Mini Thomas</cp:lastModifiedBy>
  <cp:revision>5</cp:revision>
  <dcterms:created xsi:type="dcterms:W3CDTF">2023-03-09T08:24:00Z</dcterms:created>
  <dcterms:modified xsi:type="dcterms:W3CDTF">2023-07-23T13:27:00Z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f47712d026a6f925093bcc5409feaf67aa20ad9873842a0fe100bd109b54c396</vt:lpwstr>
  </property>
</Properties>
</file>